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061B" w:rsidRDefault="0053061B" w:rsidP="0053061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240"/>
        <w:jc w:val="both"/>
        <w:rPr>
          <w:rFonts w:ascii="Arial" w:hAnsi="Arial"/>
          <w:b/>
          <w:sz w:val="28"/>
          <w:szCs w:val="28"/>
          <w:lang w:val="pl-PL"/>
        </w:rPr>
      </w:pPr>
      <w:r>
        <w:rPr>
          <w:rFonts w:ascii="Arial" w:hAnsi="Arial"/>
          <w:b/>
          <w:sz w:val="28"/>
          <w:szCs w:val="28"/>
          <w:lang w:val="pl-PL"/>
        </w:rPr>
        <w:t>MEYLE zostaje Tier-1 w firmie Morgan</w:t>
      </w:r>
    </w:p>
    <w:p w:rsidR="0053061B" w:rsidRPr="0053061B" w:rsidRDefault="0053061B" w:rsidP="0053061B">
      <w:pPr>
        <w:pStyle w:val="Listenabsatz"/>
        <w:numPr>
          <w:ilvl w:val="0"/>
          <w:numId w:val="10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240"/>
        <w:jc w:val="both"/>
        <w:rPr>
          <w:rFonts w:ascii="Arial" w:hAnsi="Arial"/>
          <w:b/>
          <w:lang w:val="pl-PL"/>
        </w:rPr>
      </w:pPr>
      <w:r w:rsidRPr="0053061B">
        <w:rPr>
          <w:rFonts w:ascii="Arial" w:hAnsi="Arial"/>
          <w:b/>
          <w:lang w:val="pl-PL"/>
        </w:rPr>
        <w:t>Producent z Hamburga dostarcza komponenty zawieszenia i układu kierowniczego do najbardziej ekskluzywnego producenta samochodów w Wielkiej Brytanii</w:t>
      </w:r>
    </w:p>
    <w:p w:rsidR="0053061B" w:rsidRPr="0053061B" w:rsidRDefault="0053061B" w:rsidP="0053061B">
      <w:pPr>
        <w:pStyle w:val="Listenabsatz"/>
        <w:numPr>
          <w:ilvl w:val="0"/>
          <w:numId w:val="10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240"/>
        <w:jc w:val="both"/>
        <w:rPr>
          <w:rFonts w:ascii="Arial" w:hAnsi="Arial"/>
          <w:b/>
        </w:rPr>
      </w:pPr>
      <w:proofErr w:type="spellStart"/>
      <w:r w:rsidRPr="0053061B">
        <w:rPr>
          <w:rFonts w:ascii="Arial" w:hAnsi="Arial"/>
          <w:b/>
        </w:rPr>
        <w:t>Kooperacja</w:t>
      </w:r>
      <w:proofErr w:type="spellEnd"/>
      <w:r w:rsidRPr="0053061B">
        <w:rPr>
          <w:rFonts w:ascii="Arial" w:hAnsi="Arial"/>
          <w:b/>
        </w:rPr>
        <w:t xml:space="preserve"> na </w:t>
      </w:r>
      <w:proofErr w:type="spellStart"/>
      <w:r w:rsidRPr="0053061B">
        <w:rPr>
          <w:rFonts w:ascii="Arial" w:hAnsi="Arial"/>
          <w:b/>
        </w:rPr>
        <w:t>najwyższym</w:t>
      </w:r>
      <w:proofErr w:type="spellEnd"/>
      <w:r w:rsidRPr="0053061B">
        <w:rPr>
          <w:rFonts w:ascii="Arial" w:hAnsi="Arial"/>
          <w:b/>
        </w:rPr>
        <w:t xml:space="preserve"> </w:t>
      </w:r>
      <w:proofErr w:type="spellStart"/>
      <w:r w:rsidRPr="0053061B">
        <w:rPr>
          <w:rFonts w:ascii="Arial" w:hAnsi="Arial"/>
          <w:b/>
        </w:rPr>
        <w:t>poziomie</w:t>
      </w:r>
      <w:proofErr w:type="spellEnd"/>
      <w:r w:rsidRPr="0053061B">
        <w:rPr>
          <w:rFonts w:ascii="Arial" w:hAnsi="Arial"/>
          <w:b/>
        </w:rPr>
        <w:t xml:space="preserve"> </w:t>
      </w:r>
      <w:proofErr w:type="spellStart"/>
      <w:r w:rsidRPr="0053061B">
        <w:rPr>
          <w:rFonts w:ascii="Arial" w:hAnsi="Arial"/>
          <w:b/>
        </w:rPr>
        <w:t>jakości</w:t>
      </w:r>
      <w:proofErr w:type="spellEnd"/>
    </w:p>
    <w:p w:rsidR="0053061B" w:rsidRPr="0053061B" w:rsidRDefault="0053061B" w:rsidP="0053061B">
      <w:pPr>
        <w:pStyle w:val="Listenabsatz"/>
        <w:numPr>
          <w:ilvl w:val="0"/>
          <w:numId w:val="10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240"/>
        <w:jc w:val="both"/>
        <w:rPr>
          <w:rFonts w:ascii="Arial" w:eastAsia="Arial" w:hAnsi="Arial" w:cs="Arial"/>
          <w:b/>
          <w:lang w:val="pl-PL"/>
        </w:rPr>
      </w:pPr>
      <w:r w:rsidRPr="0053061B">
        <w:rPr>
          <w:rFonts w:ascii="Arial" w:hAnsi="Arial"/>
          <w:b/>
          <w:lang w:val="pl-PL"/>
        </w:rPr>
        <w:t xml:space="preserve">Partnerstwo OE z wielkimi efektami synergii dla rynku części zamiennych </w:t>
      </w:r>
    </w:p>
    <w:p w:rsidR="0053061B" w:rsidRDefault="0053061B" w:rsidP="0053061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240" w:line="360" w:lineRule="auto"/>
        <w:jc w:val="both"/>
        <w:rPr>
          <w:rFonts w:ascii="Arial" w:hAnsi="Arial"/>
          <w:b/>
          <w:lang w:val="pl-PL"/>
        </w:rPr>
      </w:pPr>
      <w:r>
        <w:rPr>
          <w:rFonts w:ascii="Arial" w:hAnsi="Arial"/>
          <w:b/>
          <w:u w:val="single"/>
          <w:lang w:val="pl-PL"/>
        </w:rPr>
        <w:t>Hamburg, 28.02.2017.</w:t>
      </w:r>
      <w:r>
        <w:rPr>
          <w:rFonts w:ascii="Arial" w:hAnsi="Arial"/>
          <w:b/>
          <w:lang w:val="pl-PL"/>
        </w:rPr>
        <w:t xml:space="preserve"> Producent z Hamburga MEYLE dostarcza od stycznia 2016 częsci zawieszenia i układu kierowniczego do firmy Morgan Motor Company. Stan na dzisiaj jest taki, że różne części MEYLE</w:t>
      </w:r>
      <w:r>
        <w:rPr>
          <w:rFonts w:ascii="Arial" w:hAnsi="Arial"/>
          <w:b/>
          <w:lang w:val="pl-PL"/>
        </w:rPr>
        <w:noBreakHyphen/>
        <w:t>ORIGINAL montowane są w aktualnych modelach Morgan „Aero 8“. Dodatkowo części te trafiają do zespołu Aero Racing Team.</w:t>
      </w:r>
    </w:p>
    <w:p w:rsidR="0053061B" w:rsidRDefault="0053061B" w:rsidP="0053061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240" w:line="360" w:lineRule="auto"/>
        <w:jc w:val="both"/>
        <w:rPr>
          <w:rFonts w:ascii="Arial" w:hAnsi="Arial"/>
          <w:lang w:val="pl-PL"/>
        </w:rPr>
      </w:pPr>
      <w:r>
        <w:rPr>
          <w:rFonts w:ascii="Arial" w:hAnsi="Arial"/>
          <w:lang w:val="pl-PL"/>
        </w:rPr>
        <w:t>Firma Morgan Motor Company jest najbardziej ekskluzywnym producentem samochodów Wielkiej Brytanii, który buduje samochody sportowe od roku 1909. Rocznie jest aż do 1.000 pojazdów, jakie są tu produkowane – większość produkcji nadal odbywa się ręcznie. Po to, aby także w przyszłości móc pracować produktywnie, Morgan stawia na wybranych dostawców, także z wysokimi wymogami co do jakości.  Dla części, które stanowią ważne komponenty zawieszenia, i które gwarantują bezpieczne i sportowe zachowanie na drodze, wybór padł na MEYLE. Tak więc nowy Aero 8 jest teraz wyposażony w części MEYLE</w:t>
      </w:r>
      <w:r>
        <w:rPr>
          <w:rFonts w:ascii="Arial" w:hAnsi="Arial"/>
          <w:lang w:val="pl-PL"/>
        </w:rPr>
        <w:noBreakHyphen/>
        <w:t>ORIGINAL z zakresu zawieszenia i układu kierowniczego. Inżynierowie producenta z Hamburga jak partnerzy w konstrukcji od początku byli włączeni w projekty firmy Morgan i wspierali ją swoimi akspertyzami.</w:t>
      </w:r>
    </w:p>
    <w:p w:rsidR="0053061B" w:rsidRDefault="0053061B" w:rsidP="0053061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240" w:line="360" w:lineRule="auto"/>
        <w:jc w:val="both"/>
        <w:rPr>
          <w:rFonts w:ascii="Arial" w:hAnsi="Arial"/>
          <w:lang w:val="pl-PL"/>
        </w:rPr>
      </w:pPr>
      <w:r>
        <w:rPr>
          <w:rFonts w:ascii="Arial" w:hAnsi="Arial"/>
          <w:lang w:val="pl-PL"/>
        </w:rPr>
        <w:t>„Nie możemy sami wszystkiego wytwarzać ręcznie i jesteśmy uzależnieni od dostawców, którzy myślenie o jakości mają tak samo zakotwiczone jak my. Wyciągamy profity z innowacji innych przedsiębiorstw i poszukiwaliśmy takiego partnera, który mółby towarzyszyć nam także podczas procesu konstrukcyjnego“, mówi Jon Graham z Morgan Motor Company.</w:t>
      </w:r>
    </w:p>
    <w:p w:rsidR="0053061B" w:rsidRDefault="0053061B" w:rsidP="0053061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240" w:line="360" w:lineRule="auto"/>
        <w:jc w:val="both"/>
        <w:rPr>
          <w:rFonts w:ascii="Arial" w:hAnsi="Arial"/>
          <w:lang w:val="pl-PL"/>
        </w:rPr>
      </w:pPr>
      <w:r>
        <w:rPr>
          <w:rFonts w:ascii="Arial" w:hAnsi="Arial"/>
          <w:lang w:val="pl-PL"/>
        </w:rPr>
        <w:lastRenderedPageBreak/>
        <w:t xml:space="preserve">„To, że w firmie Morgan mamy teraz rangę dostawcy Tier-1, potwierdza nasze dążenie do jakości“, wyjaśnia André Sobottka, członek Zarządu do spraw dystrybucji, marketingu i komunikacji w MEYLE. „Nasza uwaga także w przyszłości będzie skoncentrowana na rynku części zamiennych. Ale akurat jako sparingpartner w dostawach do serii możemy nie tylko podzielić się naszym Know-how, ale też zdobywamy nową wiedzę. Tak powstałe synergie dają profity także ostatecznie naszym klientom w warsztatach– w końcu cała nowo zdobyta wiedza płynie bezpośrednio do konstrukcji w MEYLE.“  </w:t>
      </w:r>
    </w:p>
    <w:p w:rsidR="0053061B" w:rsidRDefault="0053061B" w:rsidP="0053061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240" w:line="360" w:lineRule="auto"/>
        <w:jc w:val="both"/>
        <w:rPr>
          <w:rFonts w:ascii="Arial" w:eastAsia="Arial" w:hAnsi="Arial" w:cs="Arial"/>
          <w:lang w:val="pl-PL"/>
        </w:rPr>
      </w:pPr>
      <w:r>
        <w:rPr>
          <w:rFonts w:ascii="Arial" w:hAnsi="Arial"/>
          <w:lang w:val="pl-PL"/>
        </w:rPr>
        <w:t>Ta rodzinna firma stawia Morgan Motor Company na niewielkie ilości seryjne oraz wysokiej jakości materiały i ich obróbkę. Tym samym znalazła ona niszę w prosperującej produkcji samochodów w Wielkiej Brytanii. Morgan obsługuje Niemcy jako drugi najważniejszy rynek zbytu po Zjednoczonym Królestwie.</w:t>
      </w:r>
    </w:p>
    <w:p w:rsidR="0053061B" w:rsidRDefault="0053061B" w:rsidP="0053061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240" w:line="360" w:lineRule="auto"/>
        <w:jc w:val="both"/>
        <w:rPr>
          <w:rFonts w:ascii="Arial" w:eastAsia="Arial" w:hAnsi="Arial" w:cs="Arial"/>
          <w:lang w:val="en-US"/>
        </w:rPr>
      </w:pPr>
      <w:r>
        <w:rPr>
          <w:rFonts w:ascii="Arial" w:hAnsi="Arial"/>
          <w:lang w:val="pl-PL"/>
        </w:rPr>
        <w:t xml:space="preserve">W MEYLE Brytyjczycy znaleźli teraz partnera, który podziela ich dążenie do jakości. „Nie będziemy spoczywać na naszym sukcesie, ale zamiast tego chcemy naszą kooperację z firmą Morgan jeszcze bardziej rozbudować“, mówi Sven Nielsen, Kierownik Działu Strategii Produktu i Rozwoju w MEYLE. „Przez wspólną pracą nad konstrukcją w samochodach istnieje możliwość, że MEYLE w przyszłości będzie dostarczać jeszcze więcej części do Aero 8. Nie jest wykluczona także współpraca przy innych modelach firmy Morgan.“ </w:t>
      </w:r>
    </w:p>
    <w:p w:rsidR="0053061B" w:rsidRDefault="0053061B" w:rsidP="0053061B">
      <w:pPr>
        <w:rPr>
          <w:lang w:val="en-US"/>
        </w:rPr>
      </w:pPr>
    </w:p>
    <w:p w:rsidR="0053061B" w:rsidRDefault="0053061B" w:rsidP="0053061B">
      <w:pPr>
        <w:jc w:val="both"/>
        <w:rPr>
          <w:rFonts w:ascii="Arial" w:hAnsi="Arial" w:cs="Arial"/>
          <w:sz w:val="18"/>
          <w:szCs w:val="18"/>
          <w:lang w:val="pl-PL"/>
        </w:rPr>
      </w:pPr>
      <w:r>
        <w:rPr>
          <w:rFonts w:ascii="Arial" w:hAnsi="Arial" w:cs="Arial"/>
          <w:sz w:val="18"/>
          <w:szCs w:val="18"/>
          <w:lang w:val="pl-PL"/>
        </w:rPr>
        <w:t xml:space="preserve">Zdjęcia prasowe Morgan Motor Company można pobrać ze strony </w:t>
      </w:r>
      <w:r>
        <w:fldChar w:fldCharType="begin"/>
      </w:r>
      <w:r>
        <w:instrText xml:space="preserve"> HYPERLINK "https://www.morgan-motor.co.uk/media-centre-item/aero-8-media/" </w:instrText>
      </w:r>
      <w:r>
        <w:fldChar w:fldCharType="separate"/>
      </w:r>
      <w:r>
        <w:rPr>
          <w:rStyle w:val="Hyperlink"/>
          <w:rFonts w:ascii="Arial" w:hAnsi="Arial" w:cs="Arial"/>
          <w:sz w:val="18"/>
          <w:szCs w:val="18"/>
          <w:lang w:val="pl-PL"/>
        </w:rPr>
        <w:t>https://www.morgan-motor.co.uk/media-centre-item/aero-8-media/</w:t>
      </w:r>
      <w:r>
        <w:fldChar w:fldCharType="end"/>
      </w:r>
      <w:r>
        <w:rPr>
          <w:rFonts w:ascii="Arial" w:hAnsi="Arial" w:cs="Arial"/>
          <w:sz w:val="18"/>
          <w:szCs w:val="18"/>
          <w:lang w:val="pl-PL"/>
        </w:rPr>
        <w:t xml:space="preserve">. </w:t>
      </w:r>
    </w:p>
    <w:p w:rsidR="00710C26" w:rsidRPr="009D78DD" w:rsidRDefault="00710C26" w:rsidP="00710C26">
      <w:pPr>
        <w:autoSpaceDE w:val="0"/>
        <w:autoSpaceDN w:val="0"/>
        <w:adjustRightInd w:val="0"/>
        <w:spacing w:after="240" w:line="360" w:lineRule="auto"/>
        <w:jc w:val="both"/>
        <w:rPr>
          <w:rFonts w:ascii="Arial" w:hAnsi="Arial" w:cs="Arial"/>
          <w:lang w:val="pl-PL"/>
        </w:rPr>
      </w:pPr>
    </w:p>
    <w:p w:rsidR="00710C26" w:rsidRDefault="00710C26" w:rsidP="00710C26">
      <w:pPr>
        <w:rPr>
          <w:rFonts w:ascii="Arial" w:hAnsi="Arial" w:cs="Arial"/>
          <w:sz w:val="18"/>
          <w:szCs w:val="20"/>
          <w:lang w:val="pl-PL"/>
        </w:rPr>
      </w:pPr>
      <w:r w:rsidRPr="003B7D3E">
        <w:rPr>
          <w:rFonts w:ascii="Arial" w:hAnsi="Arial" w:cs="Arial"/>
          <w:sz w:val="18"/>
          <w:szCs w:val="20"/>
          <w:lang w:val="pl-PL"/>
        </w:rPr>
        <w:t xml:space="preserve">Teksty dla prasy i zdjęcia prasowe można pobrać ze strony </w:t>
      </w:r>
      <w:r w:rsidR="0053061B">
        <w:fldChar w:fldCharType="begin"/>
      </w:r>
      <w:r w:rsidR="0053061B" w:rsidRPr="0053061B">
        <w:rPr>
          <w:lang w:val="pl-PL"/>
        </w:rPr>
        <w:instrText xml:space="preserve"> HYPERLINK "http://www.meyle.com/" </w:instrText>
      </w:r>
      <w:r w:rsidR="0053061B">
        <w:fldChar w:fldCharType="separate"/>
      </w:r>
      <w:r w:rsidRPr="003B7D3E">
        <w:rPr>
          <w:rStyle w:val="Hyperlink"/>
          <w:rFonts w:ascii="Arial" w:hAnsi="Arial" w:cs="Arial"/>
          <w:sz w:val="18"/>
          <w:szCs w:val="20"/>
          <w:lang w:val="pl-PL"/>
        </w:rPr>
        <w:t>www.meyle.com</w:t>
      </w:r>
      <w:r w:rsidR="0053061B">
        <w:rPr>
          <w:rStyle w:val="Hyperlink"/>
          <w:rFonts w:ascii="Arial" w:hAnsi="Arial" w:cs="Arial"/>
          <w:sz w:val="18"/>
          <w:szCs w:val="20"/>
          <w:lang w:val="pl-PL"/>
        </w:rPr>
        <w:fldChar w:fldCharType="end"/>
      </w:r>
      <w:r w:rsidRPr="003B7D3E">
        <w:rPr>
          <w:rFonts w:ascii="Arial" w:hAnsi="Arial" w:cs="Arial"/>
          <w:sz w:val="18"/>
          <w:szCs w:val="20"/>
          <w:lang w:val="pl-PL"/>
        </w:rPr>
        <w:t xml:space="preserve"> lub zamówić jako pliki. </w:t>
      </w:r>
    </w:p>
    <w:p w:rsidR="0053061B" w:rsidRPr="003B7D3E" w:rsidRDefault="0053061B" w:rsidP="00710C26">
      <w:pPr>
        <w:rPr>
          <w:rFonts w:ascii="Arial" w:hAnsi="Arial" w:cs="Arial"/>
          <w:sz w:val="18"/>
          <w:szCs w:val="20"/>
          <w:lang w:val="pl-PL"/>
        </w:rPr>
      </w:pPr>
      <w:bookmarkStart w:id="0" w:name="_GoBack"/>
      <w:bookmarkEnd w:id="0"/>
    </w:p>
    <w:p w:rsidR="00710C26" w:rsidRDefault="00710C26" w:rsidP="00710C26">
      <w:pPr>
        <w:rPr>
          <w:rFonts w:ascii="Arial" w:hAnsi="Arial" w:cs="Arial"/>
          <w:sz w:val="18"/>
          <w:szCs w:val="20"/>
        </w:rPr>
      </w:pPr>
      <w:r>
        <w:rPr>
          <w:rFonts w:ascii="Arial" w:hAnsi="Arial" w:cs="Arial"/>
          <w:sz w:val="18"/>
          <w:szCs w:val="20"/>
        </w:rPr>
        <w:t xml:space="preserve">Kontakt: </w:t>
      </w:r>
    </w:p>
    <w:p w:rsidR="00710C26" w:rsidRDefault="00710C26" w:rsidP="00710C26">
      <w:pPr>
        <w:numPr>
          <w:ilvl w:val="0"/>
          <w:numId w:val="9"/>
        </w:numPr>
        <w:rPr>
          <w:rFonts w:ascii="Arial" w:hAnsi="Arial" w:cs="Arial"/>
          <w:sz w:val="18"/>
          <w:szCs w:val="20"/>
        </w:rPr>
      </w:pPr>
      <w:r>
        <w:rPr>
          <w:rFonts w:ascii="Arial" w:hAnsi="Arial" w:cs="Arial"/>
          <w:sz w:val="18"/>
          <w:szCs w:val="20"/>
        </w:rPr>
        <w:t>Public Relations von Hoyningen-</w:t>
      </w:r>
      <w:proofErr w:type="spellStart"/>
      <w:r>
        <w:rPr>
          <w:rFonts w:ascii="Arial" w:hAnsi="Arial" w:cs="Arial"/>
          <w:sz w:val="18"/>
          <w:szCs w:val="20"/>
        </w:rPr>
        <w:t>Huene</w:t>
      </w:r>
      <w:proofErr w:type="spellEnd"/>
      <w:r>
        <w:rPr>
          <w:rFonts w:ascii="Arial" w:hAnsi="Arial" w:cs="Arial"/>
          <w:sz w:val="18"/>
          <w:szCs w:val="20"/>
        </w:rPr>
        <w:t xml:space="preserve">, Marc von Bandemer, Tel: +49 40 416208-17, E-Mail: </w:t>
      </w:r>
      <w:hyperlink r:id="rId8" w:history="1">
        <w:r>
          <w:rPr>
            <w:rStyle w:val="Hyperlink"/>
            <w:rFonts w:ascii="Arial" w:hAnsi="Arial" w:cs="Arial"/>
            <w:sz w:val="18"/>
            <w:szCs w:val="20"/>
          </w:rPr>
          <w:t>mvb@prvhh.de</w:t>
        </w:r>
      </w:hyperlink>
    </w:p>
    <w:p w:rsidR="00710C26" w:rsidRDefault="00710C26" w:rsidP="00710C26">
      <w:pPr>
        <w:numPr>
          <w:ilvl w:val="0"/>
          <w:numId w:val="9"/>
        </w:numPr>
        <w:rPr>
          <w:rFonts w:ascii="Arial" w:hAnsi="Arial" w:cs="Arial"/>
          <w:sz w:val="18"/>
          <w:szCs w:val="20"/>
        </w:rPr>
      </w:pPr>
      <w:r>
        <w:rPr>
          <w:rFonts w:ascii="Arial" w:hAnsi="Arial" w:cs="Arial"/>
          <w:sz w:val="18"/>
          <w:szCs w:val="20"/>
        </w:rPr>
        <w:t xml:space="preserve">MEYLE AG, Annika Fuchs, Tel: +49 40 67506-519, E-Mail: </w:t>
      </w:r>
      <w:hyperlink r:id="rId9" w:history="1">
        <w:r>
          <w:rPr>
            <w:rStyle w:val="Hyperlink"/>
            <w:rFonts w:ascii="Arial" w:hAnsi="Arial" w:cs="Arial"/>
            <w:sz w:val="18"/>
            <w:szCs w:val="20"/>
          </w:rPr>
          <w:t>annika.fuchs@meyle.com</w:t>
        </w:r>
      </w:hyperlink>
      <w:r>
        <w:rPr>
          <w:rFonts w:ascii="Arial" w:hAnsi="Arial" w:cs="Arial"/>
          <w:sz w:val="18"/>
          <w:szCs w:val="20"/>
        </w:rPr>
        <w:t xml:space="preserve"> </w:t>
      </w:r>
    </w:p>
    <w:p w:rsidR="00710C26" w:rsidRDefault="00710C26" w:rsidP="00710C26"/>
    <w:p w:rsidR="0092441E" w:rsidRPr="000C5CAA" w:rsidRDefault="0092441E" w:rsidP="000C5CAA"/>
    <w:sectPr w:rsidR="0092441E" w:rsidRPr="000C5CAA" w:rsidSect="000C5CAA">
      <w:headerReference w:type="even" r:id="rId10"/>
      <w:headerReference w:type="default" r:id="rId11"/>
      <w:footerReference w:type="default" r:id="rId12"/>
      <w:pgSz w:w="11906" w:h="16838" w:code="9"/>
      <w:pgMar w:top="2875" w:right="1287" w:bottom="1979" w:left="1418" w:header="54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03CF4" w:rsidRDefault="00303CF4">
      <w:r>
        <w:separator/>
      </w:r>
    </w:p>
  </w:endnote>
  <w:endnote w:type="continuationSeparator" w:id="0">
    <w:p w:rsidR="00303CF4" w:rsidRDefault="00303C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heSans-Plain">
    <w:altName w:val="Arial"/>
    <w:panose1 w:val="00000000000000000000"/>
    <w:charset w:val="00"/>
    <w:family w:val="swiss"/>
    <w:notTrueType/>
    <w:pitch w:val="variable"/>
    <w:sig w:usb0="00000001" w:usb1="00000000" w:usb2="00000000" w:usb3="00000000" w:csb0="00000009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3BA" w:rsidRDefault="00826BED" w:rsidP="005B23F3">
    <w:pPr>
      <w:pStyle w:val="Fuzeile"/>
      <w:ind w:firstLine="6372"/>
      <w:rPr>
        <w:rFonts w:ascii="TheSans-Plain" w:hAnsi="TheSans-Plain"/>
        <w:color w:val="AAAAAA"/>
        <w:sz w:val="15"/>
        <w:szCs w:val="15"/>
      </w:rPr>
    </w:pPr>
    <w:r>
      <w:rPr>
        <w:rFonts w:ascii="TheSans-Plain" w:hAnsi="TheSans-Plain"/>
        <w:color w:val="AAAAAA"/>
        <w:sz w:val="15"/>
        <w:szCs w:val="15"/>
      </w:rPr>
      <w:t xml:space="preserve">        </w:t>
    </w:r>
    <w:r w:rsidR="00536EEA">
      <w:rPr>
        <w:rFonts w:ascii="TheSans-Plain" w:hAnsi="TheSans-Plain"/>
        <w:color w:val="AAAAAA"/>
        <w:sz w:val="15"/>
        <w:szCs w:val="15"/>
      </w:rPr>
      <w:t xml:space="preserve">         </w:t>
    </w:r>
    <w:r w:rsidR="00637D4B">
      <w:rPr>
        <w:rFonts w:ascii="TheSans-Plain" w:hAnsi="TheSans-Plain"/>
        <w:noProof/>
        <w:color w:val="AAAAAA"/>
        <w:sz w:val="15"/>
        <w:szCs w:val="15"/>
      </w:rPr>
      <w:drawing>
        <wp:inline distT="0" distB="0" distL="0" distR="0">
          <wp:extent cx="5838825" cy="628650"/>
          <wp:effectExtent l="0" t="0" r="9525" b="0"/>
          <wp:docPr id="3" name="Grafik 3" descr="Footer_Allgemeine-Einkaufsbedingunge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3" descr="Footer_Allgemeine-Einkaufsbedingungen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38825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753BA">
      <w:rPr>
        <w:rFonts w:ascii="TheSans-Plain" w:hAnsi="TheSans-Plain"/>
        <w:color w:val="AAAAAA"/>
        <w:sz w:val="15"/>
        <w:szCs w:val="15"/>
      </w:rPr>
      <w:t xml:space="preserve">                                  </w:t>
    </w:r>
    <w:r>
      <w:rPr>
        <w:rFonts w:ascii="TheSans-Plain" w:hAnsi="TheSans-Plain"/>
        <w:color w:val="AAAAAA"/>
        <w:sz w:val="15"/>
        <w:szCs w:val="15"/>
      </w:rPr>
      <w:t xml:space="preserve"> </w:t>
    </w:r>
  </w:p>
  <w:p w:rsidR="00506824" w:rsidRDefault="003753BA" w:rsidP="00826BED">
    <w:pPr>
      <w:pStyle w:val="Fuzeile"/>
      <w:ind w:left="2364" w:firstLine="4008"/>
    </w:pPr>
    <w:r>
      <w:rPr>
        <w:rFonts w:ascii="TheSans-Plain" w:hAnsi="TheSans-Plain"/>
        <w:color w:val="AAAAAA"/>
        <w:sz w:val="15"/>
        <w:szCs w:val="15"/>
      </w:rPr>
      <w:t xml:space="preserve">                                       </w:t>
    </w:r>
    <w:r w:rsidR="00826BED">
      <w:rPr>
        <w:rFonts w:ascii="TheSans-Plain" w:hAnsi="TheSans-Plain"/>
        <w:color w:val="AAAAAA"/>
        <w:sz w:val="15"/>
        <w:szCs w:val="15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03CF4" w:rsidRDefault="00303CF4">
      <w:r>
        <w:separator/>
      </w:r>
    </w:p>
  </w:footnote>
  <w:footnote w:type="continuationSeparator" w:id="0">
    <w:p w:rsidR="00303CF4" w:rsidRDefault="00303CF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11A5" w:rsidRDefault="00637D4B">
    <w:pPr>
      <w:pStyle w:val="Kopfzeile"/>
    </w:pPr>
    <w:r>
      <w:rPr>
        <w:noProof/>
      </w:rPr>
      <w:drawing>
        <wp:inline distT="0" distB="0" distL="0" distR="0">
          <wp:extent cx="5838825" cy="1057275"/>
          <wp:effectExtent l="0" t="0" r="9525" b="9525"/>
          <wp:docPr id="1" name="Bild 1" descr="Kopf_Pressemitteilung_MEYLE_d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Kopf_Pressemitteilung_MEYLE_d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388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6824" w:rsidRDefault="00637D4B" w:rsidP="005746F0">
    <w:pPr>
      <w:pStyle w:val="Kopfzeile"/>
      <w:tabs>
        <w:tab w:val="clear" w:pos="9072"/>
        <w:tab w:val="right" w:pos="9180"/>
      </w:tabs>
      <w:ind w:hanging="180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439420</wp:posOffset>
              </wp:positionH>
              <wp:positionV relativeFrom="paragraph">
                <wp:posOffset>790575</wp:posOffset>
              </wp:positionV>
              <wp:extent cx="2335530" cy="285750"/>
              <wp:effectExtent l="1270" t="0" r="0" b="0"/>
              <wp:wrapNone/>
              <wp:docPr id="4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3553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E4750" w:rsidRPr="00256315" w:rsidRDefault="00256315" w:rsidP="008E4750">
                          <w:pPr>
                            <w:rPr>
                              <w:rFonts w:ascii="Arial" w:hAnsi="Arial" w:cs="Arial"/>
                              <w:b/>
                              <w:color w:val="FFFFFF"/>
                              <w:szCs w:val="20"/>
                              <w:lang w:val="pl-PL"/>
                            </w:rPr>
                          </w:pPr>
                          <w:r w:rsidRPr="00256315">
                            <w:rPr>
                              <w:rFonts w:ascii="Arial" w:hAnsi="Arial" w:cs="Arial"/>
                              <w:b/>
                              <w:color w:val="FFFFFF"/>
                              <w:szCs w:val="20"/>
                              <w:lang w:val="pl-PL"/>
                            </w:rPr>
                            <w:t>Teczka prasowa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1" o:spid="_x0000_s1026" type="#_x0000_t202" style="position:absolute;margin-left:34.6pt;margin-top:62.25pt;width:183.9pt;height:22.5pt;z-index:251657728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" filled="f" stroked="f">
              <v:textbox>
                <w:txbxContent>
                  <w:p w:rsidR="008E4750" w:rsidRPr="00256315" w:rsidRDefault="00256315" w:rsidP="008E4750">
                    <w:pPr>
                      <w:rPr>
                        <w:rFonts w:ascii="Arial" w:hAnsi="Arial" w:cs="Arial"/>
                        <w:b/>
                        <w:color w:val="FFFFFF"/>
                        <w:szCs w:val="20"/>
                        <w:lang w:val="pl-PL"/>
                      </w:rPr>
                    </w:pPr>
                    <w:r w:rsidRPr="00256315">
                      <w:rPr>
                        <w:rFonts w:ascii="Arial" w:hAnsi="Arial" w:cs="Arial"/>
                        <w:b/>
                        <w:color w:val="FFFFFF"/>
                        <w:szCs w:val="20"/>
                        <w:lang w:val="pl-PL"/>
                      </w:rPr>
                      <w:t>Teczka prasowa</w:t>
                    </w:r>
                  </w:p>
                </w:txbxContent>
              </v:textbox>
            </v:shape>
          </w:pict>
        </mc:Fallback>
      </mc:AlternateContent>
    </w:r>
    <w:r w:rsidR="00536EEA">
      <w:t xml:space="preserve">    </w:t>
    </w:r>
    <w:r w:rsidR="001119AD">
      <w:t xml:space="preserve">  </w:t>
    </w:r>
    <w:r w:rsidR="000C5CAA">
      <w:t xml:space="preserve">  </w:t>
    </w:r>
    <w:r>
      <w:rPr>
        <w:noProof/>
      </w:rPr>
      <w:drawing>
        <wp:inline distT="0" distB="0" distL="0" distR="0">
          <wp:extent cx="5848350" cy="1047750"/>
          <wp:effectExtent l="0" t="0" r="0" b="0"/>
          <wp:docPr id="2" name="Grafik 0" descr="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0" descr="Head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48350" cy="1047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style="width:226.5pt;height:97.5pt" o:bullet="t">
        <v:imagedata r:id="rId1" o:title=""/>
      </v:shape>
    </w:pict>
  </w:numPicBullet>
  <w:abstractNum w:abstractNumId="0">
    <w:nsid w:val="176F37BD"/>
    <w:multiLevelType w:val="hybridMultilevel"/>
    <w:tmpl w:val="3EC09F8A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FCA3FF4"/>
    <w:multiLevelType w:val="hybridMultilevel"/>
    <w:tmpl w:val="5E28897C"/>
    <w:lvl w:ilvl="0" w:tplc="BE72C886">
      <w:numFmt w:val="bullet"/>
      <w:lvlText w:val=""/>
      <w:lvlJc w:val="left"/>
      <w:pPr>
        <w:tabs>
          <w:tab w:val="num" w:pos="180"/>
        </w:tabs>
        <w:ind w:left="180" w:hanging="360"/>
      </w:pPr>
      <w:rPr>
        <w:rFonts w:ascii="Wingdings" w:eastAsia="Times New Roman" w:hAnsi="Wingdings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900"/>
        </w:tabs>
        <w:ind w:left="9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620"/>
        </w:tabs>
        <w:ind w:left="16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060"/>
        </w:tabs>
        <w:ind w:left="30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780"/>
        </w:tabs>
        <w:ind w:left="37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500"/>
        </w:tabs>
        <w:ind w:left="45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220"/>
        </w:tabs>
        <w:ind w:left="52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5940"/>
        </w:tabs>
        <w:ind w:left="5940" w:hanging="360"/>
      </w:pPr>
      <w:rPr>
        <w:rFonts w:ascii="Wingdings" w:hAnsi="Wingdings" w:hint="default"/>
      </w:rPr>
    </w:lvl>
  </w:abstractNum>
  <w:abstractNum w:abstractNumId="2">
    <w:nsid w:val="26845CDC"/>
    <w:multiLevelType w:val="hybridMultilevel"/>
    <w:tmpl w:val="6ACCAD26"/>
    <w:lvl w:ilvl="0" w:tplc="04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2FFC1A41"/>
    <w:multiLevelType w:val="hybridMultilevel"/>
    <w:tmpl w:val="B262F36C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7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7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7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7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7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2DD7455"/>
    <w:multiLevelType w:val="hybridMultilevel"/>
    <w:tmpl w:val="4C141762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50423D20"/>
    <w:multiLevelType w:val="hybridMultilevel"/>
    <w:tmpl w:val="56463714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574422C7"/>
    <w:multiLevelType w:val="hybridMultilevel"/>
    <w:tmpl w:val="D4544A78"/>
    <w:lvl w:ilvl="0" w:tplc="4AF40A3C">
      <w:start w:val="1"/>
      <w:numFmt w:val="bullet"/>
      <w:pStyle w:val="FormatvorlageOfiiziellesDokumen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>
    <w:nsid w:val="7D796A85"/>
    <w:multiLevelType w:val="hybridMultilevel"/>
    <w:tmpl w:val="2F2E6B92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7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7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7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7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7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1"/>
  </w:num>
  <w:num w:numId="3">
    <w:abstractNumId w:val="6"/>
  </w:num>
  <w:num w:numId="4">
    <w:abstractNumId w:val="6"/>
  </w:num>
  <w:num w:numId="5">
    <w:abstractNumId w:val="0"/>
  </w:num>
  <w:num w:numId="6">
    <w:abstractNumId w:val="4"/>
  </w:num>
  <w:num w:numId="7">
    <w:abstractNumId w:val="5"/>
  </w:num>
  <w:num w:numId="8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>
      <o:colormru v:ext="edit" colors="#004179,#f0f0f0,#4d749e"/>
      <o:colormenu v:ext="edit" fillcolor="white" strokecolor="#4d749e"/>
    </o:shapedefaults>
    <o:shapelayout v:ext="edit">
      <o:regrouptable v:ext="edit">
        <o:entry new="1" old="0"/>
      </o:regrouptable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23C7"/>
    <w:rsid w:val="00042CC9"/>
    <w:rsid w:val="000851CE"/>
    <w:rsid w:val="000A1B6B"/>
    <w:rsid w:val="000C5CAA"/>
    <w:rsid w:val="0010437D"/>
    <w:rsid w:val="001119AD"/>
    <w:rsid w:val="00116783"/>
    <w:rsid w:val="00122CBA"/>
    <w:rsid w:val="00176BE7"/>
    <w:rsid w:val="00191BBA"/>
    <w:rsid w:val="00195AC0"/>
    <w:rsid w:val="00195B75"/>
    <w:rsid w:val="001A4F78"/>
    <w:rsid w:val="001D1059"/>
    <w:rsid w:val="001E2C60"/>
    <w:rsid w:val="00245D24"/>
    <w:rsid w:val="00256315"/>
    <w:rsid w:val="0027204A"/>
    <w:rsid w:val="0028757A"/>
    <w:rsid w:val="002E52E6"/>
    <w:rsid w:val="00303CF4"/>
    <w:rsid w:val="00307201"/>
    <w:rsid w:val="00313791"/>
    <w:rsid w:val="00362ABC"/>
    <w:rsid w:val="003753BA"/>
    <w:rsid w:val="003E6AA2"/>
    <w:rsid w:val="003F07BB"/>
    <w:rsid w:val="00424C34"/>
    <w:rsid w:val="004521AE"/>
    <w:rsid w:val="004933E9"/>
    <w:rsid w:val="004B7072"/>
    <w:rsid w:val="00506824"/>
    <w:rsid w:val="00521DC2"/>
    <w:rsid w:val="0053061B"/>
    <w:rsid w:val="0053327C"/>
    <w:rsid w:val="00536EEA"/>
    <w:rsid w:val="00567CB7"/>
    <w:rsid w:val="00571F5B"/>
    <w:rsid w:val="005738DC"/>
    <w:rsid w:val="005746F0"/>
    <w:rsid w:val="005A7A77"/>
    <w:rsid w:val="005B23F3"/>
    <w:rsid w:val="005B6FC5"/>
    <w:rsid w:val="005C255C"/>
    <w:rsid w:val="00617B81"/>
    <w:rsid w:val="00636535"/>
    <w:rsid w:val="00637D4B"/>
    <w:rsid w:val="00651B30"/>
    <w:rsid w:val="0068648B"/>
    <w:rsid w:val="006B19D2"/>
    <w:rsid w:val="006D031E"/>
    <w:rsid w:val="006D56EE"/>
    <w:rsid w:val="006E2242"/>
    <w:rsid w:val="006E3860"/>
    <w:rsid w:val="006E5407"/>
    <w:rsid w:val="006F2A80"/>
    <w:rsid w:val="00710C26"/>
    <w:rsid w:val="00722DF7"/>
    <w:rsid w:val="00747AE6"/>
    <w:rsid w:val="00753F44"/>
    <w:rsid w:val="007563B2"/>
    <w:rsid w:val="007A1836"/>
    <w:rsid w:val="007F0AA8"/>
    <w:rsid w:val="00826BED"/>
    <w:rsid w:val="00842227"/>
    <w:rsid w:val="00847DDF"/>
    <w:rsid w:val="00852D89"/>
    <w:rsid w:val="00862B4F"/>
    <w:rsid w:val="00886212"/>
    <w:rsid w:val="008B198B"/>
    <w:rsid w:val="008B5BCC"/>
    <w:rsid w:val="008C4F16"/>
    <w:rsid w:val="008D6B51"/>
    <w:rsid w:val="008E4750"/>
    <w:rsid w:val="008F0D1E"/>
    <w:rsid w:val="00912D33"/>
    <w:rsid w:val="0092441E"/>
    <w:rsid w:val="009771A8"/>
    <w:rsid w:val="009B499A"/>
    <w:rsid w:val="009C4F0D"/>
    <w:rsid w:val="00A16605"/>
    <w:rsid w:val="00A57708"/>
    <w:rsid w:val="00A75ED9"/>
    <w:rsid w:val="00B06F71"/>
    <w:rsid w:val="00B306E2"/>
    <w:rsid w:val="00BA49EF"/>
    <w:rsid w:val="00BB4961"/>
    <w:rsid w:val="00BB5B42"/>
    <w:rsid w:val="00BC35F8"/>
    <w:rsid w:val="00BD1F9A"/>
    <w:rsid w:val="00BF6757"/>
    <w:rsid w:val="00C7655D"/>
    <w:rsid w:val="00CB3C35"/>
    <w:rsid w:val="00CB50D0"/>
    <w:rsid w:val="00D1714F"/>
    <w:rsid w:val="00D23B41"/>
    <w:rsid w:val="00E00280"/>
    <w:rsid w:val="00E41A5C"/>
    <w:rsid w:val="00E533E9"/>
    <w:rsid w:val="00E72283"/>
    <w:rsid w:val="00E811A5"/>
    <w:rsid w:val="00EB23C7"/>
    <w:rsid w:val="00EB4F98"/>
    <w:rsid w:val="00EB6FAC"/>
    <w:rsid w:val="00F33EC2"/>
    <w:rsid w:val="00F93B43"/>
    <w:rsid w:val="00FA6673"/>
    <w:rsid w:val="00FE70F4"/>
    <w:rsid w:val="00FF7A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004179,#f0f0f0,#4d749e"/>
      <o:colormenu v:ext="edit" fillcolor="white" strokecolor="#4d749e"/>
    </o:shapedefaults>
    <o:shapelayout v:ext="edit">
      <o:idmap v:ext="edit" data="1"/>
      <o:regrouptable v:ext="edit">
        <o:entry new="1" old="0"/>
      </o:regrouptable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92441E"/>
    <w:rPr>
      <w:sz w:val="24"/>
      <w:szCs w:val="24"/>
    </w:rPr>
  </w:style>
  <w:style w:type="paragraph" w:styleId="berschrift1">
    <w:name w:val="heading 1"/>
    <w:aliases w:val="Überschrift 1 Char"/>
    <w:basedOn w:val="Standard"/>
    <w:next w:val="Standard"/>
    <w:qFormat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character" w:customStyle="1" w:styleId="berschrift1CharChar">
    <w:name w:val="Überschrift 1 Char Char"/>
    <w:basedOn w:val="Absatz-Standardschriftart"/>
    <w:rPr>
      <w:rFonts w:ascii="Arial" w:hAnsi="Arial" w:cs="Arial"/>
      <w:b/>
      <w:bCs/>
      <w:kern w:val="32"/>
      <w:sz w:val="32"/>
      <w:szCs w:val="32"/>
      <w:lang w:val="de-DE" w:eastAsia="de-DE" w:bidi="ar-SA"/>
    </w:rPr>
  </w:style>
  <w:style w:type="paragraph" w:customStyle="1" w:styleId="FormatvorlageOfiiziellesDokument">
    <w:name w:val="Formatvorlage_Ofiizielles_Dokument"/>
    <w:basedOn w:val="Standard"/>
    <w:pPr>
      <w:numPr>
        <w:numId w:val="1"/>
      </w:numPr>
      <w:spacing w:line="280" w:lineRule="exact"/>
      <w:ind w:right="74"/>
      <w:jc w:val="both"/>
    </w:pPr>
    <w:rPr>
      <w:rFonts w:ascii="TheSans-Plain" w:hAnsi="TheSans-Plain"/>
      <w:noProof/>
      <w:color w:val="004179"/>
      <w:sz w:val="18"/>
      <w:szCs w:val="18"/>
    </w:rPr>
  </w:style>
  <w:style w:type="paragraph" w:styleId="Untertitel">
    <w:name w:val="Subtitle"/>
    <w:basedOn w:val="Standard"/>
    <w:qFormat/>
    <w:pPr>
      <w:ind w:left="360"/>
      <w:jc w:val="both"/>
    </w:pPr>
    <w:rPr>
      <w:rFonts w:ascii="TheSans-Plain" w:hAnsi="TheSans-Plain"/>
      <w:b/>
      <w:bCs/>
    </w:rPr>
  </w:style>
  <w:style w:type="character" w:styleId="Seitenzahl">
    <w:name w:val="page number"/>
    <w:basedOn w:val="Absatz-Standardschriftart"/>
  </w:style>
  <w:style w:type="character" w:styleId="Hyperlink">
    <w:name w:val="Hyperlink"/>
    <w:uiPriority w:val="99"/>
    <w:unhideWhenUsed/>
    <w:rsid w:val="001E2C60"/>
    <w:rPr>
      <w:color w:val="0000FF"/>
      <w:u w:val="single"/>
    </w:rPr>
  </w:style>
  <w:style w:type="paragraph" w:customStyle="1" w:styleId="xmsonormal">
    <w:name w:val="x_msonormal"/>
    <w:basedOn w:val="Standard"/>
    <w:rsid w:val="001E2C60"/>
    <w:pPr>
      <w:spacing w:before="100" w:beforeAutospacing="1" w:after="100" w:afterAutospacing="1"/>
    </w:pPr>
  </w:style>
  <w:style w:type="character" w:customStyle="1" w:styleId="x033494008-29112010">
    <w:name w:val="x_033494008-29112010"/>
    <w:rsid w:val="001E2C60"/>
  </w:style>
  <w:style w:type="paragraph" w:styleId="Sprechblasentext">
    <w:name w:val="Balloon Text"/>
    <w:basedOn w:val="Standard"/>
    <w:link w:val="SprechblasentextZchn"/>
    <w:rsid w:val="0053061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53061B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53061B"/>
    <w:pPr>
      <w:ind w:left="708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92441E"/>
    <w:rPr>
      <w:sz w:val="24"/>
      <w:szCs w:val="24"/>
    </w:rPr>
  </w:style>
  <w:style w:type="paragraph" w:styleId="berschrift1">
    <w:name w:val="heading 1"/>
    <w:aliases w:val="Überschrift 1 Char"/>
    <w:basedOn w:val="Standard"/>
    <w:next w:val="Standard"/>
    <w:qFormat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character" w:customStyle="1" w:styleId="berschrift1CharChar">
    <w:name w:val="Überschrift 1 Char Char"/>
    <w:basedOn w:val="Absatz-Standardschriftart"/>
    <w:rPr>
      <w:rFonts w:ascii="Arial" w:hAnsi="Arial" w:cs="Arial"/>
      <w:b/>
      <w:bCs/>
      <w:kern w:val="32"/>
      <w:sz w:val="32"/>
      <w:szCs w:val="32"/>
      <w:lang w:val="de-DE" w:eastAsia="de-DE" w:bidi="ar-SA"/>
    </w:rPr>
  </w:style>
  <w:style w:type="paragraph" w:customStyle="1" w:styleId="FormatvorlageOfiiziellesDokument">
    <w:name w:val="Formatvorlage_Ofiizielles_Dokument"/>
    <w:basedOn w:val="Standard"/>
    <w:pPr>
      <w:numPr>
        <w:numId w:val="1"/>
      </w:numPr>
      <w:spacing w:line="280" w:lineRule="exact"/>
      <w:ind w:right="74"/>
      <w:jc w:val="both"/>
    </w:pPr>
    <w:rPr>
      <w:rFonts w:ascii="TheSans-Plain" w:hAnsi="TheSans-Plain"/>
      <w:noProof/>
      <w:color w:val="004179"/>
      <w:sz w:val="18"/>
      <w:szCs w:val="18"/>
    </w:rPr>
  </w:style>
  <w:style w:type="paragraph" w:styleId="Untertitel">
    <w:name w:val="Subtitle"/>
    <w:basedOn w:val="Standard"/>
    <w:qFormat/>
    <w:pPr>
      <w:ind w:left="360"/>
      <w:jc w:val="both"/>
    </w:pPr>
    <w:rPr>
      <w:rFonts w:ascii="TheSans-Plain" w:hAnsi="TheSans-Plain"/>
      <w:b/>
      <w:bCs/>
    </w:rPr>
  </w:style>
  <w:style w:type="character" w:styleId="Seitenzahl">
    <w:name w:val="page number"/>
    <w:basedOn w:val="Absatz-Standardschriftart"/>
  </w:style>
  <w:style w:type="character" w:styleId="Hyperlink">
    <w:name w:val="Hyperlink"/>
    <w:uiPriority w:val="99"/>
    <w:unhideWhenUsed/>
    <w:rsid w:val="001E2C60"/>
    <w:rPr>
      <w:color w:val="0000FF"/>
      <w:u w:val="single"/>
    </w:rPr>
  </w:style>
  <w:style w:type="paragraph" w:customStyle="1" w:styleId="xmsonormal">
    <w:name w:val="x_msonormal"/>
    <w:basedOn w:val="Standard"/>
    <w:rsid w:val="001E2C60"/>
    <w:pPr>
      <w:spacing w:before="100" w:beforeAutospacing="1" w:after="100" w:afterAutospacing="1"/>
    </w:pPr>
  </w:style>
  <w:style w:type="character" w:customStyle="1" w:styleId="x033494008-29112010">
    <w:name w:val="x_033494008-29112010"/>
    <w:rsid w:val="001E2C60"/>
  </w:style>
  <w:style w:type="paragraph" w:styleId="Sprechblasentext">
    <w:name w:val="Balloon Text"/>
    <w:basedOn w:val="Standard"/>
    <w:link w:val="SprechblasentextZchn"/>
    <w:rsid w:val="0053061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53061B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53061B"/>
    <w:pPr>
      <w:ind w:left="708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70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73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vb@prvhh.de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annika.fuchs@meyle.com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492</Words>
  <Characters>3250</Characters>
  <Application>Microsoft Office Word</Application>
  <DocSecurity>0</DocSecurity>
  <Lines>27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MEYLE AG</vt:lpstr>
    </vt:vector>
  </TitlesOfParts>
  <Company>Wulf Gaertner Autoparts AG</Company>
  <LinksUpToDate>false</LinksUpToDate>
  <CharactersWithSpaces>3735</CharactersWithSpaces>
  <SharedDoc>false</SharedDoc>
  <HLinks>
    <vt:vector size="18" baseType="variant">
      <vt:variant>
        <vt:i4>3997768</vt:i4>
      </vt:variant>
      <vt:variant>
        <vt:i4>6</vt:i4>
      </vt:variant>
      <vt:variant>
        <vt:i4>0</vt:i4>
      </vt:variant>
      <vt:variant>
        <vt:i4>5</vt:i4>
      </vt:variant>
      <vt:variant>
        <vt:lpwstr>mailto:annika.fuchs@meyle.com</vt:lpwstr>
      </vt:variant>
      <vt:variant>
        <vt:lpwstr/>
      </vt:variant>
      <vt:variant>
        <vt:i4>6750280</vt:i4>
      </vt:variant>
      <vt:variant>
        <vt:i4>3</vt:i4>
      </vt:variant>
      <vt:variant>
        <vt:i4>0</vt:i4>
      </vt:variant>
      <vt:variant>
        <vt:i4>5</vt:i4>
      </vt:variant>
      <vt:variant>
        <vt:lpwstr>mailto:mvb@prvhh.de</vt:lpwstr>
      </vt:variant>
      <vt:variant>
        <vt:lpwstr/>
      </vt:variant>
      <vt:variant>
        <vt:i4>5505048</vt:i4>
      </vt:variant>
      <vt:variant>
        <vt:i4>0</vt:i4>
      </vt:variant>
      <vt:variant>
        <vt:i4>0</vt:i4>
      </vt:variant>
      <vt:variant>
        <vt:i4>5</vt:i4>
      </vt:variant>
      <vt:variant>
        <vt:lpwstr>http://www.meyle.com/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MEYLE AG</dc:title>
  <dc:creator>MEYLE AG</dc:creator>
  <cp:lastModifiedBy>Galina Ponomareva</cp:lastModifiedBy>
  <cp:revision>2</cp:revision>
  <cp:lastPrinted>2009-12-16T11:09:00Z</cp:lastPrinted>
  <dcterms:created xsi:type="dcterms:W3CDTF">2017-02-27T13:56:00Z</dcterms:created>
  <dcterms:modified xsi:type="dcterms:W3CDTF">2017-02-27T13:56:00Z</dcterms:modified>
</cp:coreProperties>
</file>