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770" w:rsidRDefault="00583770" w:rsidP="00583770">
      <w:pPr>
        <w:spacing w:after="240"/>
        <w:jc w:val="both"/>
        <w:rPr>
          <w:rStyle w:val="x033494008-29112010"/>
          <w:rFonts w:ascii="Arial" w:hAnsi="Arial" w:cs="Arial"/>
          <w:b/>
          <w:sz w:val="28"/>
          <w:szCs w:val="28"/>
          <w:lang w:val="en-US"/>
        </w:rPr>
      </w:pPr>
      <w:proofErr w:type="spellStart"/>
      <w:r>
        <w:rPr>
          <w:rStyle w:val="x033494008-29112010"/>
          <w:rFonts w:ascii="Arial" w:hAnsi="Arial" w:cs="Arial"/>
          <w:b/>
          <w:sz w:val="28"/>
          <w:szCs w:val="28"/>
          <w:lang w:val="en-US"/>
        </w:rPr>
        <w:t>Meyle</w:t>
      </w:r>
      <w:proofErr w:type="spellEnd"/>
      <w:r>
        <w:rPr>
          <w:rStyle w:val="x033494008-29112010"/>
          <w:rFonts w:ascii="Arial" w:hAnsi="Arial" w:cs="Arial"/>
          <w:b/>
          <w:sz w:val="28"/>
          <w:szCs w:val="28"/>
          <w:lang w:val="en-US"/>
        </w:rPr>
        <w:t xml:space="preserve"> </w:t>
      </w:r>
      <w:proofErr w:type="spellStart"/>
      <w:proofErr w:type="gramStart"/>
      <w:r>
        <w:rPr>
          <w:rStyle w:val="x033494008-29112010"/>
          <w:rFonts w:ascii="Arial" w:hAnsi="Arial" w:cs="Arial"/>
          <w:b/>
          <w:sz w:val="28"/>
          <w:szCs w:val="28"/>
          <w:lang w:val="en-US"/>
        </w:rPr>
        <w:t>ist</w:t>
      </w:r>
      <w:proofErr w:type="spellEnd"/>
      <w:proofErr w:type="gramEnd"/>
      <w:r>
        <w:rPr>
          <w:rStyle w:val="x033494008-29112010"/>
          <w:rFonts w:ascii="Arial" w:hAnsi="Arial" w:cs="Arial"/>
          <w:b/>
          <w:sz w:val="28"/>
          <w:szCs w:val="28"/>
          <w:lang w:val="en-US"/>
        </w:rPr>
        <w:t xml:space="preserve"> International Preferred ATR Supplier (IPAS)</w:t>
      </w:r>
    </w:p>
    <w:p w:rsidR="00583770" w:rsidRDefault="00583770" w:rsidP="00583770">
      <w:pPr>
        <w:numPr>
          <w:ilvl w:val="0"/>
          <w:numId w:val="11"/>
        </w:numPr>
        <w:spacing w:after="240"/>
        <w:ind w:left="357" w:hanging="357"/>
        <w:jc w:val="both"/>
      </w:pPr>
      <w:r>
        <w:rPr>
          <w:rFonts w:ascii="Arial" w:hAnsi="Arial" w:cs="Arial"/>
          <w:b/>
        </w:rPr>
        <w:t xml:space="preserve">Internationale Handelskooperation ATR freut sich, an </w:t>
      </w:r>
      <w:proofErr w:type="spellStart"/>
      <w:r>
        <w:rPr>
          <w:rFonts w:ascii="Arial" w:hAnsi="Arial" w:cs="Arial"/>
          <w:b/>
        </w:rPr>
        <w:t>Meyle</w:t>
      </w:r>
      <w:proofErr w:type="spellEnd"/>
      <w:r>
        <w:rPr>
          <w:rFonts w:ascii="Arial" w:hAnsi="Arial" w:cs="Arial"/>
          <w:b/>
        </w:rPr>
        <w:t xml:space="preserve"> den IPAS-Status (Internatio</w:t>
      </w:r>
      <w:bookmarkStart w:id="0" w:name="_GoBack"/>
      <w:bookmarkEnd w:id="0"/>
      <w:r>
        <w:rPr>
          <w:rFonts w:ascii="Arial" w:hAnsi="Arial" w:cs="Arial"/>
          <w:b/>
        </w:rPr>
        <w:t xml:space="preserve">nal </w:t>
      </w:r>
      <w:proofErr w:type="spellStart"/>
      <w:r>
        <w:rPr>
          <w:rFonts w:ascii="Arial" w:hAnsi="Arial" w:cs="Arial"/>
          <w:b/>
        </w:rPr>
        <w:t>Preferred</w:t>
      </w:r>
      <w:proofErr w:type="spellEnd"/>
      <w:r>
        <w:rPr>
          <w:rFonts w:ascii="Arial" w:hAnsi="Arial" w:cs="Arial"/>
          <w:b/>
        </w:rPr>
        <w:t xml:space="preserve"> ATR </w:t>
      </w:r>
      <w:proofErr w:type="spellStart"/>
      <w:r>
        <w:rPr>
          <w:rFonts w:ascii="Arial" w:hAnsi="Arial" w:cs="Arial"/>
          <w:b/>
        </w:rPr>
        <w:t>Supplier</w:t>
      </w:r>
      <w:proofErr w:type="spellEnd"/>
      <w:r>
        <w:rPr>
          <w:rFonts w:ascii="Arial" w:hAnsi="Arial" w:cs="Arial"/>
          <w:b/>
        </w:rPr>
        <w:t xml:space="preserve">) zu vergeben </w:t>
      </w:r>
    </w:p>
    <w:p w:rsidR="00583770" w:rsidRDefault="00583770" w:rsidP="00583770">
      <w:pPr>
        <w:numPr>
          <w:ilvl w:val="0"/>
          <w:numId w:val="11"/>
        </w:numPr>
        <w:spacing w:after="240"/>
        <w:ind w:left="357" w:hanging="357"/>
        <w:jc w:val="both"/>
        <w:rPr>
          <w:rFonts w:ascii="Arial" w:hAnsi="Arial" w:cs="Arial"/>
          <w:b/>
        </w:rPr>
      </w:pPr>
      <w:proofErr w:type="spellStart"/>
      <w:r>
        <w:rPr>
          <w:rFonts w:ascii="Arial" w:hAnsi="Arial" w:cs="Arial"/>
          <w:b/>
        </w:rPr>
        <w:t>Meyle</w:t>
      </w:r>
      <w:proofErr w:type="spellEnd"/>
      <w:r>
        <w:rPr>
          <w:rFonts w:ascii="Arial" w:hAnsi="Arial" w:cs="Arial"/>
          <w:b/>
        </w:rPr>
        <w:t xml:space="preserve"> bietet großen Mehrwert durch eigene Entwicklung, Produktion und Serviceleistungen </w:t>
      </w:r>
    </w:p>
    <w:p w:rsidR="00583770" w:rsidRDefault="00583770" w:rsidP="00583770">
      <w:pPr>
        <w:numPr>
          <w:ilvl w:val="0"/>
          <w:numId w:val="11"/>
        </w:numPr>
        <w:spacing w:after="240"/>
        <w:ind w:left="357" w:hanging="357"/>
        <w:jc w:val="both"/>
        <w:rPr>
          <w:rFonts w:ascii="Arial" w:hAnsi="Arial" w:cs="Arial"/>
          <w:b/>
        </w:rPr>
      </w:pPr>
      <w:r>
        <w:rPr>
          <w:rFonts w:ascii="Arial" w:hAnsi="Arial" w:cs="Arial"/>
          <w:b/>
        </w:rPr>
        <w:t xml:space="preserve">Hochwertige </w:t>
      </w:r>
      <w:proofErr w:type="spellStart"/>
      <w:r>
        <w:rPr>
          <w:rFonts w:ascii="Arial" w:hAnsi="Arial" w:cs="Arial"/>
          <w:b/>
        </w:rPr>
        <w:t>Meyle</w:t>
      </w:r>
      <w:proofErr w:type="spellEnd"/>
      <w:r>
        <w:rPr>
          <w:rFonts w:ascii="Arial" w:hAnsi="Arial" w:cs="Arial"/>
          <w:b/>
        </w:rPr>
        <w:t xml:space="preserve">-HD-Fahrwerks- und Lenkungsteile mit vier Jahren Garantie sowie </w:t>
      </w:r>
      <w:proofErr w:type="spellStart"/>
      <w:r>
        <w:rPr>
          <w:rFonts w:ascii="Arial" w:hAnsi="Arial" w:cs="Arial"/>
          <w:b/>
        </w:rPr>
        <w:t>Meyle</w:t>
      </w:r>
      <w:proofErr w:type="spellEnd"/>
      <w:r>
        <w:rPr>
          <w:rFonts w:ascii="Arial" w:hAnsi="Arial" w:cs="Arial"/>
          <w:b/>
        </w:rPr>
        <w:t xml:space="preserve">-ORIGINAL-Teile stärken Marktposition von ATR-Partnern in 55 Ländern </w:t>
      </w:r>
    </w:p>
    <w:p w:rsidR="00583770" w:rsidRDefault="00583770" w:rsidP="00583770">
      <w:pPr>
        <w:autoSpaceDE w:val="0"/>
        <w:autoSpaceDN w:val="0"/>
        <w:adjustRightInd w:val="0"/>
        <w:spacing w:after="240" w:line="360" w:lineRule="auto"/>
        <w:jc w:val="both"/>
        <w:rPr>
          <w:rFonts w:ascii="Arial" w:hAnsi="Arial" w:cs="Arial"/>
          <w:b/>
        </w:rPr>
      </w:pPr>
      <w:r>
        <w:rPr>
          <w:rFonts w:ascii="Arial" w:hAnsi="Arial" w:cs="Arial"/>
          <w:b/>
          <w:u w:val="single"/>
        </w:rPr>
        <w:t>Hamburg, 21. Februar 2017.</w:t>
      </w:r>
      <w:r>
        <w:rPr>
          <w:rFonts w:ascii="Arial" w:hAnsi="Arial" w:cs="Arial"/>
          <w:b/>
        </w:rPr>
        <w:t xml:space="preserve"> Die </w:t>
      </w:r>
      <w:proofErr w:type="spellStart"/>
      <w:r>
        <w:rPr>
          <w:rFonts w:ascii="Arial" w:hAnsi="Arial" w:cs="Arial"/>
          <w:b/>
        </w:rPr>
        <w:t>Meyle</w:t>
      </w:r>
      <w:proofErr w:type="spellEnd"/>
      <w:r>
        <w:rPr>
          <w:rFonts w:ascii="Arial" w:hAnsi="Arial" w:cs="Arial"/>
          <w:b/>
        </w:rPr>
        <w:t xml:space="preserve"> AG ist ab sofort International </w:t>
      </w:r>
      <w:proofErr w:type="spellStart"/>
      <w:r>
        <w:rPr>
          <w:rFonts w:ascii="Arial" w:hAnsi="Arial" w:cs="Arial"/>
          <w:b/>
        </w:rPr>
        <w:t>Preferred</w:t>
      </w:r>
      <w:proofErr w:type="spellEnd"/>
      <w:r>
        <w:rPr>
          <w:rFonts w:ascii="Arial" w:hAnsi="Arial" w:cs="Arial"/>
          <w:b/>
        </w:rPr>
        <w:t xml:space="preserve"> ATR </w:t>
      </w:r>
      <w:proofErr w:type="spellStart"/>
      <w:r>
        <w:rPr>
          <w:rFonts w:ascii="Arial" w:hAnsi="Arial" w:cs="Arial"/>
          <w:b/>
        </w:rPr>
        <w:t>Supplier</w:t>
      </w:r>
      <w:proofErr w:type="spellEnd"/>
      <w:r>
        <w:rPr>
          <w:rFonts w:ascii="Arial" w:hAnsi="Arial" w:cs="Arial"/>
          <w:b/>
        </w:rPr>
        <w:t xml:space="preserve"> (IPAS). Unter dem IPAS-Status bündelt die internationale Handelskooperation ATR im Freien Teilemarkt ihr Lieferantenportfolio in derzeit 55 Märkten. Der Hamburger Hersteller </w:t>
      </w:r>
      <w:proofErr w:type="spellStart"/>
      <w:r>
        <w:rPr>
          <w:rFonts w:ascii="Arial" w:hAnsi="Arial" w:cs="Arial"/>
          <w:b/>
        </w:rPr>
        <w:t>Meyle</w:t>
      </w:r>
      <w:proofErr w:type="spellEnd"/>
      <w:r>
        <w:rPr>
          <w:rFonts w:ascii="Arial" w:hAnsi="Arial" w:cs="Arial"/>
          <w:b/>
        </w:rPr>
        <w:t xml:space="preserve"> erhielt diesen Status auf Grund seines Ingenieur-Know-hows und seines umfangreichen Sortiments für die Produktgruppe Lenkungs- und Aufhängungsteile. ATR-Kunden können damit nicht nur hochwertige </w:t>
      </w:r>
      <w:proofErr w:type="spellStart"/>
      <w:r>
        <w:rPr>
          <w:rFonts w:ascii="Arial" w:hAnsi="Arial" w:cs="Arial"/>
          <w:b/>
        </w:rPr>
        <w:t>Meyle</w:t>
      </w:r>
      <w:proofErr w:type="spellEnd"/>
      <w:r>
        <w:rPr>
          <w:rFonts w:ascii="Arial" w:hAnsi="Arial" w:cs="Arial"/>
          <w:b/>
        </w:rPr>
        <w:t xml:space="preserve">-ORIGINAL-Teile vom Spezialisten für Fahrwerk und Lenkung beziehen, sondern auch von umfangreichen Serviceleistungen sowie vier Jahren Garantie, die </w:t>
      </w:r>
      <w:proofErr w:type="spellStart"/>
      <w:r>
        <w:rPr>
          <w:rFonts w:ascii="Arial" w:hAnsi="Arial" w:cs="Arial"/>
          <w:b/>
        </w:rPr>
        <w:t>Meyle</w:t>
      </w:r>
      <w:proofErr w:type="spellEnd"/>
      <w:r>
        <w:rPr>
          <w:rFonts w:ascii="Arial" w:hAnsi="Arial" w:cs="Arial"/>
          <w:b/>
        </w:rPr>
        <w:t xml:space="preserve"> auf alle </w:t>
      </w:r>
      <w:proofErr w:type="spellStart"/>
      <w:r>
        <w:rPr>
          <w:rFonts w:ascii="Arial" w:hAnsi="Arial" w:cs="Arial"/>
          <w:b/>
        </w:rPr>
        <w:t>Meyle</w:t>
      </w:r>
      <w:proofErr w:type="spellEnd"/>
      <w:r>
        <w:rPr>
          <w:rFonts w:ascii="Arial" w:hAnsi="Arial" w:cs="Arial"/>
          <w:b/>
        </w:rPr>
        <w:t>-HD-Teile gewährt, profitieren.</w:t>
      </w:r>
    </w:p>
    <w:p w:rsidR="00583770" w:rsidRDefault="00583770" w:rsidP="00583770">
      <w:pPr>
        <w:autoSpaceDE w:val="0"/>
        <w:autoSpaceDN w:val="0"/>
        <w:adjustRightInd w:val="0"/>
        <w:spacing w:after="240" w:line="360" w:lineRule="auto"/>
        <w:jc w:val="both"/>
        <w:rPr>
          <w:rFonts w:ascii="Arial" w:hAnsi="Arial" w:cs="Arial"/>
        </w:rPr>
      </w:pPr>
      <w:r>
        <w:rPr>
          <w:rFonts w:ascii="Arial" w:hAnsi="Arial" w:cs="Arial"/>
        </w:rPr>
        <w:t xml:space="preserve">Um im internationalen Teilemarkt ihren Partnern ein einheitlich hochwertiges Angebot an Teilen und Serviceleistungen zu bieten, bündelt die ATR ihr Produktsortiment. „Angesichts der technischen Komplexität bei Ersatzteilen, setzen wir auf ein Netzwerk aus leistungsstarken Lieferanten, um unseren Partnern einen echten Mehrwert bieten zu können. Dafür schließen wir mit Lieferanten IPAS-Rahmenvereinbarungen, die höchste Qualitätsanforderungen erfüllen, alle gängigen Fahrzeug-Anwendungen international abdecken und dem zunehmenden Informations- und Schulungsbedarf gerecht werden“, so Wolfgang Menges, Leiter der Koordination Einkauf bei der ATR International AG, zum Hintergrund des IPAS-Programms. „Mit </w:t>
      </w:r>
      <w:proofErr w:type="spellStart"/>
      <w:r>
        <w:rPr>
          <w:rFonts w:ascii="Arial" w:hAnsi="Arial" w:cs="Arial"/>
        </w:rPr>
        <w:t>Meyle</w:t>
      </w:r>
      <w:proofErr w:type="spellEnd"/>
      <w:r>
        <w:rPr>
          <w:rFonts w:ascii="Arial" w:hAnsi="Arial" w:cs="Arial"/>
        </w:rPr>
        <w:t xml:space="preserve"> haben wir einen Partner und Spezialisten ausgewählt, der diese Anforderungen voll und ganz erfüllt“, </w:t>
      </w:r>
      <w:r>
        <w:rPr>
          <w:rFonts w:ascii="Arial" w:hAnsi="Arial" w:cs="Arial"/>
        </w:rPr>
        <w:lastRenderedPageBreak/>
        <w:t xml:space="preserve">beschreibt Wolfgang Menges die Gründe, die zur Vergabe des IPAS-Status an </w:t>
      </w:r>
      <w:proofErr w:type="spellStart"/>
      <w:r>
        <w:rPr>
          <w:rFonts w:ascii="Arial" w:hAnsi="Arial" w:cs="Arial"/>
        </w:rPr>
        <w:t>Meyle</w:t>
      </w:r>
      <w:proofErr w:type="spellEnd"/>
      <w:r>
        <w:rPr>
          <w:rFonts w:ascii="Arial" w:hAnsi="Arial" w:cs="Arial"/>
        </w:rPr>
        <w:t xml:space="preserve"> führten. </w:t>
      </w:r>
    </w:p>
    <w:p w:rsidR="00583770" w:rsidRDefault="00583770" w:rsidP="00583770">
      <w:pPr>
        <w:autoSpaceDE w:val="0"/>
        <w:autoSpaceDN w:val="0"/>
        <w:adjustRightInd w:val="0"/>
        <w:spacing w:after="240" w:line="360" w:lineRule="auto"/>
        <w:jc w:val="both"/>
        <w:rPr>
          <w:rFonts w:ascii="Arial" w:hAnsi="Arial" w:cs="Arial"/>
        </w:rPr>
      </w:pPr>
      <w:r>
        <w:rPr>
          <w:rFonts w:ascii="Arial" w:hAnsi="Arial" w:cs="Arial"/>
        </w:rPr>
        <w:t xml:space="preserve">„Die Marke </w:t>
      </w:r>
      <w:proofErr w:type="spellStart"/>
      <w:r>
        <w:rPr>
          <w:rFonts w:ascii="Arial" w:hAnsi="Arial" w:cs="Arial"/>
        </w:rPr>
        <w:t>Meyle</w:t>
      </w:r>
      <w:proofErr w:type="spellEnd"/>
      <w:r>
        <w:rPr>
          <w:rFonts w:ascii="Arial" w:hAnsi="Arial" w:cs="Arial"/>
        </w:rPr>
        <w:t xml:space="preserve"> steht für Kompetenz, Qualität und Service, was auch in unserem Slogan ‚</w:t>
      </w:r>
      <w:proofErr w:type="spellStart"/>
      <w:r>
        <w:rPr>
          <w:rFonts w:ascii="Arial" w:hAnsi="Arial" w:cs="Arial"/>
        </w:rPr>
        <w:t>Driver’s</w:t>
      </w:r>
      <w:proofErr w:type="spellEnd"/>
      <w:r>
        <w:rPr>
          <w:rFonts w:ascii="Arial" w:hAnsi="Arial" w:cs="Arial"/>
        </w:rPr>
        <w:t xml:space="preserve"> </w:t>
      </w:r>
      <w:proofErr w:type="spellStart"/>
      <w:r>
        <w:rPr>
          <w:rFonts w:ascii="Arial" w:hAnsi="Arial" w:cs="Arial"/>
        </w:rPr>
        <w:t>best</w:t>
      </w:r>
      <w:proofErr w:type="spellEnd"/>
      <w:r>
        <w:rPr>
          <w:rFonts w:ascii="Arial" w:hAnsi="Arial" w:cs="Arial"/>
        </w:rPr>
        <w:t xml:space="preserve"> </w:t>
      </w:r>
      <w:proofErr w:type="spellStart"/>
      <w:r>
        <w:rPr>
          <w:rFonts w:ascii="Arial" w:hAnsi="Arial" w:cs="Arial"/>
        </w:rPr>
        <w:t>friend</w:t>
      </w:r>
      <w:proofErr w:type="spellEnd"/>
      <w:r>
        <w:rPr>
          <w:rFonts w:ascii="Arial" w:hAnsi="Arial" w:cs="Arial"/>
        </w:rPr>
        <w:t xml:space="preserve">‘ Ausdruck findet“, so André </w:t>
      </w:r>
      <w:proofErr w:type="spellStart"/>
      <w:r>
        <w:rPr>
          <w:rFonts w:ascii="Arial" w:hAnsi="Arial" w:cs="Arial"/>
        </w:rPr>
        <w:t>Sobottka</w:t>
      </w:r>
      <w:proofErr w:type="spellEnd"/>
      <w:r>
        <w:rPr>
          <w:rFonts w:ascii="Arial" w:hAnsi="Arial" w:cs="Arial"/>
        </w:rPr>
        <w:t xml:space="preserve">, Vorstandsmitglied für Vertrieb, Marketing und Kommunikation bei der </w:t>
      </w:r>
      <w:proofErr w:type="spellStart"/>
      <w:r>
        <w:rPr>
          <w:rFonts w:ascii="Arial" w:hAnsi="Arial" w:cs="Arial"/>
        </w:rPr>
        <w:t>Meyle</w:t>
      </w:r>
      <w:proofErr w:type="spellEnd"/>
      <w:r>
        <w:rPr>
          <w:rFonts w:ascii="Arial" w:hAnsi="Arial" w:cs="Arial"/>
        </w:rPr>
        <w:t xml:space="preserve"> AG. „Als Hersteller mit eigener Entwicklung und Produktion begleiten unsere Ingenieure alle Prozesse bei der Entstehung unserer Fahrwerk- und Lenkungsteile. So sorgen wir für höchste Qualität der </w:t>
      </w:r>
      <w:proofErr w:type="spellStart"/>
      <w:r>
        <w:rPr>
          <w:rFonts w:ascii="Arial" w:hAnsi="Arial" w:cs="Arial"/>
        </w:rPr>
        <w:t>Meyle</w:t>
      </w:r>
      <w:proofErr w:type="spellEnd"/>
      <w:r>
        <w:rPr>
          <w:rFonts w:ascii="Arial" w:hAnsi="Arial" w:cs="Arial"/>
        </w:rPr>
        <w:t>-Teile, von der die Werkstatt und damit auch die Endkunden, also schlussendlich alle ‚Driver‘, profitieren. Wir freuen uns, mit dem IPAS-Netzwerk starke Partner an der Seite zu haben, die unser Qualitätsverständnis teilen, sodass Fahrzeuge auf der ganzen Welt einfach länger und zuverlässiger auf der Straße bleiben.“</w:t>
      </w:r>
    </w:p>
    <w:p w:rsidR="00583770" w:rsidRDefault="00583770" w:rsidP="00583770">
      <w:pPr>
        <w:autoSpaceDE w:val="0"/>
        <w:autoSpaceDN w:val="0"/>
        <w:adjustRightInd w:val="0"/>
        <w:spacing w:after="240" w:line="360" w:lineRule="auto"/>
        <w:jc w:val="both"/>
        <w:rPr>
          <w:rFonts w:ascii="Arial" w:hAnsi="Arial" w:cs="Arial"/>
        </w:rPr>
      </w:pPr>
      <w:r>
        <w:rPr>
          <w:rFonts w:ascii="Arial" w:hAnsi="Arial" w:cs="Arial"/>
        </w:rPr>
        <w:t xml:space="preserve">Die </w:t>
      </w:r>
      <w:proofErr w:type="spellStart"/>
      <w:r>
        <w:rPr>
          <w:rFonts w:ascii="Arial" w:hAnsi="Arial" w:cs="Arial"/>
        </w:rPr>
        <w:t>Meyle</w:t>
      </w:r>
      <w:proofErr w:type="spellEnd"/>
      <w:r>
        <w:rPr>
          <w:rFonts w:ascii="Arial" w:hAnsi="Arial" w:cs="Arial"/>
        </w:rPr>
        <w:t xml:space="preserve">-Produktion ist nach ISO/TS 16949 zertifiziert und erfolgt demnach auf OE-Niveau. Bis zu fünf Prozent des Umsatzes investiert das Unternehmen jährlich in Forschung und Entwicklung. Mit dieser Strategie konnte das Familienunternehmen nicht nur im internationalen </w:t>
      </w:r>
      <w:proofErr w:type="spellStart"/>
      <w:r>
        <w:rPr>
          <w:rFonts w:ascii="Arial" w:hAnsi="Arial" w:cs="Arial"/>
        </w:rPr>
        <w:t>Aftermarket</w:t>
      </w:r>
      <w:proofErr w:type="spellEnd"/>
      <w:r>
        <w:rPr>
          <w:rFonts w:ascii="Arial" w:hAnsi="Arial" w:cs="Arial"/>
        </w:rPr>
        <w:t xml:space="preserve"> eine führende Stellung einnehmen, sondern auch die Aufmerksamkeit von OE erreichen: Seit Januar 2016 setzt mit der Morgan Motor Company Großbritanniens exklusivster Autobauer </w:t>
      </w:r>
      <w:proofErr w:type="spellStart"/>
      <w:r>
        <w:rPr>
          <w:rFonts w:ascii="Arial" w:hAnsi="Arial" w:cs="Arial"/>
        </w:rPr>
        <w:t>Meyle</w:t>
      </w:r>
      <w:proofErr w:type="spellEnd"/>
      <w:r>
        <w:rPr>
          <w:rFonts w:ascii="Arial" w:hAnsi="Arial" w:cs="Arial"/>
        </w:rPr>
        <w:noBreakHyphen/>
        <w:t xml:space="preserve">ORIGINAL-Teile aus dem Bereich Fahrwerk und Lenkung ein. </w:t>
      </w:r>
    </w:p>
    <w:p w:rsidR="001E2C60" w:rsidRDefault="001E2C60" w:rsidP="001E2C60"/>
    <w:p w:rsidR="001E2C60" w:rsidRDefault="001E2C60" w:rsidP="001E2C60">
      <w:pPr>
        <w:rPr>
          <w:rFonts w:ascii="Arial" w:hAnsi="Arial" w:cs="Arial"/>
        </w:rPr>
      </w:pPr>
    </w:p>
    <w:p w:rsidR="001E2C60" w:rsidRDefault="001E2C60" w:rsidP="001E2C60">
      <w:pPr>
        <w:rPr>
          <w:rFonts w:ascii="Arial" w:hAnsi="Arial" w:cs="Arial"/>
          <w:sz w:val="18"/>
          <w:szCs w:val="20"/>
        </w:rPr>
      </w:pPr>
      <w:r>
        <w:rPr>
          <w:rFonts w:ascii="Arial" w:hAnsi="Arial" w:cs="Arial"/>
          <w:sz w:val="18"/>
          <w:szCs w:val="20"/>
        </w:rPr>
        <w:t xml:space="preserve">Sie können die Pressetexte und Pressefotos herunterladen unter </w:t>
      </w:r>
      <w:hyperlink r:id="rId8" w:history="1">
        <w:r>
          <w:rPr>
            <w:rStyle w:val="Hyperlink"/>
            <w:rFonts w:ascii="Arial" w:hAnsi="Arial" w:cs="Arial"/>
            <w:sz w:val="18"/>
            <w:szCs w:val="20"/>
          </w:rPr>
          <w:t>www.meyle.com</w:t>
        </w:r>
      </w:hyperlink>
      <w:r>
        <w:rPr>
          <w:rFonts w:ascii="Arial" w:hAnsi="Arial" w:cs="Arial"/>
          <w:sz w:val="18"/>
          <w:szCs w:val="20"/>
        </w:rPr>
        <w:t xml:space="preserve"> oder als Datei bestellen. </w:t>
      </w:r>
    </w:p>
    <w:p w:rsidR="001E2C60" w:rsidRDefault="001E2C60" w:rsidP="001E2C60">
      <w:pPr>
        <w:rPr>
          <w:rFonts w:ascii="Arial" w:hAnsi="Arial" w:cs="Arial"/>
          <w:sz w:val="18"/>
          <w:szCs w:val="20"/>
        </w:rPr>
      </w:pPr>
    </w:p>
    <w:p w:rsidR="001E2C60" w:rsidRDefault="001E2C60" w:rsidP="001E2C60">
      <w:pPr>
        <w:rPr>
          <w:rFonts w:ascii="Arial" w:hAnsi="Arial" w:cs="Arial"/>
          <w:sz w:val="18"/>
          <w:szCs w:val="20"/>
        </w:rPr>
      </w:pPr>
      <w:r>
        <w:rPr>
          <w:rFonts w:ascii="Arial" w:hAnsi="Arial" w:cs="Arial"/>
          <w:sz w:val="18"/>
          <w:szCs w:val="20"/>
        </w:rPr>
        <w:t xml:space="preserve">Kontakt: </w:t>
      </w:r>
    </w:p>
    <w:p w:rsidR="001E2C60" w:rsidRDefault="001E2C60" w:rsidP="001E2C60">
      <w:pPr>
        <w:rPr>
          <w:rFonts w:ascii="Arial" w:hAnsi="Arial" w:cs="Arial"/>
          <w:sz w:val="18"/>
          <w:szCs w:val="20"/>
        </w:rPr>
      </w:pPr>
    </w:p>
    <w:p w:rsidR="001E2C60" w:rsidRDefault="001E2C60" w:rsidP="001E2C60">
      <w:pPr>
        <w:numPr>
          <w:ilvl w:val="0"/>
          <w:numId w:val="9"/>
        </w:numPr>
        <w:rPr>
          <w:rFonts w:ascii="Arial" w:hAnsi="Arial" w:cs="Arial"/>
          <w:sz w:val="18"/>
          <w:szCs w:val="20"/>
        </w:rPr>
      </w:pPr>
      <w:r>
        <w:rPr>
          <w:rFonts w:ascii="Arial" w:hAnsi="Arial" w:cs="Arial"/>
          <w:sz w:val="18"/>
          <w:szCs w:val="20"/>
        </w:rPr>
        <w:t>Public Relations von Hoyningen-</w:t>
      </w:r>
      <w:proofErr w:type="spellStart"/>
      <w:r>
        <w:rPr>
          <w:rFonts w:ascii="Arial" w:hAnsi="Arial" w:cs="Arial"/>
          <w:sz w:val="18"/>
          <w:szCs w:val="20"/>
        </w:rPr>
        <w:t>Huene</w:t>
      </w:r>
      <w:proofErr w:type="spellEnd"/>
      <w:r>
        <w:rPr>
          <w:rFonts w:ascii="Arial" w:hAnsi="Arial" w:cs="Arial"/>
          <w:sz w:val="18"/>
          <w:szCs w:val="20"/>
        </w:rPr>
        <w:t xml:space="preserve">, Marc von Bandemer, Tel: +49 40 416208-17, E-Mail: </w:t>
      </w:r>
      <w:hyperlink r:id="rId9" w:history="1">
        <w:r>
          <w:rPr>
            <w:rStyle w:val="Hyperlink"/>
            <w:rFonts w:ascii="Arial" w:hAnsi="Arial" w:cs="Arial"/>
            <w:sz w:val="18"/>
            <w:szCs w:val="20"/>
          </w:rPr>
          <w:t>mvb@prvhh.de</w:t>
        </w:r>
      </w:hyperlink>
    </w:p>
    <w:p w:rsidR="001E2C60" w:rsidRDefault="00BB4961" w:rsidP="001E2C60">
      <w:pPr>
        <w:numPr>
          <w:ilvl w:val="0"/>
          <w:numId w:val="9"/>
        </w:numPr>
        <w:rPr>
          <w:rFonts w:ascii="Arial" w:hAnsi="Arial" w:cs="Arial"/>
          <w:sz w:val="18"/>
          <w:szCs w:val="20"/>
        </w:rPr>
      </w:pPr>
      <w:r>
        <w:rPr>
          <w:rFonts w:ascii="Arial" w:hAnsi="Arial" w:cs="Arial"/>
          <w:sz w:val="18"/>
          <w:szCs w:val="20"/>
        </w:rPr>
        <w:t>MEYLE</w:t>
      </w:r>
      <w:r w:rsidR="001E2C60">
        <w:rPr>
          <w:rFonts w:ascii="Arial" w:hAnsi="Arial" w:cs="Arial"/>
          <w:sz w:val="18"/>
          <w:szCs w:val="20"/>
        </w:rPr>
        <w:t xml:space="preserve"> AG, Annika Fuchs, Tel: +49 40 67506-519, E-Mail: </w:t>
      </w:r>
      <w:hyperlink r:id="rId10" w:history="1">
        <w:r w:rsidR="001E2C60">
          <w:rPr>
            <w:rStyle w:val="Hyperlink"/>
            <w:rFonts w:ascii="Arial" w:hAnsi="Arial" w:cs="Arial"/>
            <w:sz w:val="18"/>
            <w:szCs w:val="20"/>
          </w:rPr>
          <w:t>annika.fuchs@meyle.com</w:t>
        </w:r>
      </w:hyperlink>
      <w:r w:rsidR="001E2C60">
        <w:rPr>
          <w:rFonts w:ascii="Arial" w:hAnsi="Arial" w:cs="Arial"/>
          <w:sz w:val="18"/>
          <w:szCs w:val="20"/>
        </w:rPr>
        <w:t xml:space="preserve"> </w:t>
      </w:r>
    </w:p>
    <w:p w:rsidR="001E2C60" w:rsidRDefault="001E2C60" w:rsidP="001E2C60"/>
    <w:p w:rsidR="0092441E" w:rsidRPr="000C5CAA" w:rsidRDefault="0092441E" w:rsidP="000C5CAA"/>
    <w:sectPr w:rsidR="0092441E" w:rsidRPr="000C5CAA"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477" w:rsidRDefault="00B42477">
      <w:r>
        <w:separator/>
      </w:r>
    </w:p>
  </w:endnote>
  <w:endnote w:type="continuationSeparator" w:id="0">
    <w:p w:rsidR="00B42477" w:rsidRDefault="00B4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5A6CB1">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477" w:rsidRDefault="00B42477">
      <w:r>
        <w:separator/>
      </w:r>
    </w:p>
  </w:footnote>
  <w:footnote w:type="continuationSeparator" w:id="0">
    <w:p w:rsidR="00B42477" w:rsidRDefault="00B42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5A6CB1">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5A6CB1"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6783"/>
    <w:rsid w:val="00122CBA"/>
    <w:rsid w:val="00176BE7"/>
    <w:rsid w:val="00191BBA"/>
    <w:rsid w:val="00195AC0"/>
    <w:rsid w:val="00195B75"/>
    <w:rsid w:val="001A4F78"/>
    <w:rsid w:val="001D1059"/>
    <w:rsid w:val="001E2C60"/>
    <w:rsid w:val="00232B85"/>
    <w:rsid w:val="00245D24"/>
    <w:rsid w:val="0027204A"/>
    <w:rsid w:val="0028757A"/>
    <w:rsid w:val="002B5FCB"/>
    <w:rsid w:val="002E52E6"/>
    <w:rsid w:val="00307201"/>
    <w:rsid w:val="00313791"/>
    <w:rsid w:val="00362ABC"/>
    <w:rsid w:val="003753BA"/>
    <w:rsid w:val="003E6AA2"/>
    <w:rsid w:val="003F07BB"/>
    <w:rsid w:val="00424C34"/>
    <w:rsid w:val="004521AE"/>
    <w:rsid w:val="004933E9"/>
    <w:rsid w:val="004B7072"/>
    <w:rsid w:val="00506824"/>
    <w:rsid w:val="00521DC2"/>
    <w:rsid w:val="0053327C"/>
    <w:rsid w:val="00536EEA"/>
    <w:rsid w:val="00567CB7"/>
    <w:rsid w:val="00571F5B"/>
    <w:rsid w:val="005738DC"/>
    <w:rsid w:val="005746F0"/>
    <w:rsid w:val="00583770"/>
    <w:rsid w:val="005A6CB1"/>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47AE6"/>
    <w:rsid w:val="00753F44"/>
    <w:rsid w:val="007563B2"/>
    <w:rsid w:val="007A1836"/>
    <w:rsid w:val="007F0033"/>
    <w:rsid w:val="007F0AA8"/>
    <w:rsid w:val="00826BED"/>
    <w:rsid w:val="00842227"/>
    <w:rsid w:val="00847DDF"/>
    <w:rsid w:val="00852D89"/>
    <w:rsid w:val="00862B4F"/>
    <w:rsid w:val="00886212"/>
    <w:rsid w:val="008B198B"/>
    <w:rsid w:val="008B5BCC"/>
    <w:rsid w:val="008C4F16"/>
    <w:rsid w:val="008D6B51"/>
    <w:rsid w:val="008E4750"/>
    <w:rsid w:val="008F0D1E"/>
    <w:rsid w:val="00912D33"/>
    <w:rsid w:val="00916791"/>
    <w:rsid w:val="0092441E"/>
    <w:rsid w:val="009B499A"/>
    <w:rsid w:val="00A16605"/>
    <w:rsid w:val="00A57708"/>
    <w:rsid w:val="00A75ED9"/>
    <w:rsid w:val="00B06F71"/>
    <w:rsid w:val="00B306E2"/>
    <w:rsid w:val="00B42477"/>
    <w:rsid w:val="00BA49EF"/>
    <w:rsid w:val="00BB4961"/>
    <w:rsid w:val="00BB5B42"/>
    <w:rsid w:val="00BC35F8"/>
    <w:rsid w:val="00BD1F9A"/>
    <w:rsid w:val="00BF6757"/>
    <w:rsid w:val="00CB3C35"/>
    <w:rsid w:val="00CB50D0"/>
    <w:rsid w:val="00D1714F"/>
    <w:rsid w:val="00D23B41"/>
    <w:rsid w:val="00E00280"/>
    <w:rsid w:val="00E41A5C"/>
    <w:rsid w:val="00E533E9"/>
    <w:rsid w:val="00E72283"/>
    <w:rsid w:val="00E811A5"/>
    <w:rsid w:val="00EB23C7"/>
    <w:rsid w:val="00EB6FAC"/>
    <w:rsid w:val="00F33EC2"/>
    <w:rsid w:val="00F93B43"/>
    <w:rsid w:val="00FA6673"/>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47347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3179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3676</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2017-02-21T07:35:00Z</dcterms:created>
  <dcterms:modified xsi:type="dcterms:W3CDTF">2017-02-21T07:35:00Z</dcterms:modified>
</cp:coreProperties>
</file>