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6F" w:rsidRDefault="0047716F" w:rsidP="0047716F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Als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praktisches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Kit: Meyle </w:t>
      </w:r>
      <w:proofErr w:type="spellStart"/>
      <w:r>
        <w:rPr>
          <w:rFonts w:ascii="Arial" w:hAnsi="Arial" w:cs="Arial"/>
          <w:b/>
          <w:sz w:val="28"/>
          <w:szCs w:val="28"/>
        </w:rPr>
        <w:t>bietet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Querlenker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für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Porsche-</w:t>
      </w:r>
      <w:proofErr w:type="spellStart"/>
      <w:r>
        <w:rPr>
          <w:rFonts w:ascii="Arial" w:hAnsi="Arial" w:cs="Arial"/>
          <w:b/>
          <w:sz w:val="28"/>
          <w:szCs w:val="28"/>
        </w:rPr>
        <w:t>Modelle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jetzt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mit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komplettem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Anbaumaterial</w:t>
      </w:r>
      <w:proofErr w:type="spellEnd"/>
    </w:p>
    <w:p w:rsidR="0047716F" w:rsidRPr="0047716F" w:rsidRDefault="0047716F" w:rsidP="0047716F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  <w:b/>
        </w:rPr>
      </w:pPr>
      <w:r w:rsidRPr="0047716F">
        <w:rPr>
          <w:rFonts w:ascii="Arial" w:hAnsi="Arial" w:cs="Arial"/>
          <w:b/>
        </w:rPr>
        <w:t>Querlenker im Set mit Material zur fachgerechten Montage des Ersatzteils</w:t>
      </w:r>
    </w:p>
    <w:p w:rsidR="0047716F" w:rsidRPr="0047716F" w:rsidRDefault="0047716F" w:rsidP="0047716F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</w:rPr>
      </w:pPr>
      <w:r w:rsidRPr="0047716F">
        <w:rPr>
          <w:rFonts w:ascii="Arial" w:hAnsi="Arial" w:cs="Arial"/>
          <w:b/>
        </w:rPr>
        <w:t>Deutliche Zeitersparnis bei Reparatur von exklusiven Fahrzeugen</w:t>
      </w:r>
    </w:p>
    <w:p w:rsidR="0047716F" w:rsidRPr="0047716F" w:rsidRDefault="0047716F" w:rsidP="0047716F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</w:rPr>
      </w:pPr>
      <w:r w:rsidRPr="0047716F">
        <w:rPr>
          <w:rFonts w:ascii="Arial" w:hAnsi="Arial" w:cs="Arial"/>
          <w:b/>
        </w:rPr>
        <w:t xml:space="preserve">MEYLE ist derzeit einziger Anbieter im </w:t>
      </w:r>
      <w:proofErr w:type="spellStart"/>
      <w:r w:rsidRPr="0047716F">
        <w:rPr>
          <w:rFonts w:ascii="Arial" w:hAnsi="Arial" w:cs="Arial"/>
          <w:b/>
        </w:rPr>
        <w:t>Aftermarket</w:t>
      </w:r>
      <w:proofErr w:type="spellEnd"/>
      <w:r w:rsidRPr="0047716F">
        <w:rPr>
          <w:rFonts w:ascii="Arial" w:hAnsi="Arial" w:cs="Arial"/>
          <w:b/>
        </w:rPr>
        <w:t>, der derartige Komplettsätze für Porsche-Querlenker anbietet</w:t>
      </w:r>
    </w:p>
    <w:p w:rsidR="0047716F" w:rsidRDefault="0047716F" w:rsidP="0047716F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Hamburg, 16.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Mai 2017.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sofort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gibt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Meyle-ORIGINAL-</w:t>
      </w:r>
      <w:proofErr w:type="spellStart"/>
      <w:r>
        <w:rPr>
          <w:rFonts w:ascii="Arial" w:hAnsi="Arial" w:cs="Arial"/>
          <w:b/>
        </w:rPr>
        <w:t>Querlenker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Porsche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komplettem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Anbaumaterial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neuen</w:t>
      </w:r>
      <w:proofErr w:type="spellEnd"/>
      <w:r>
        <w:rPr>
          <w:rFonts w:ascii="Arial" w:hAnsi="Arial" w:cs="Arial"/>
          <w:b/>
        </w:rPr>
        <w:t xml:space="preserve"> Kits </w:t>
      </w:r>
      <w:proofErr w:type="spellStart"/>
      <w:r>
        <w:rPr>
          <w:rFonts w:ascii="Arial" w:hAnsi="Arial" w:cs="Arial"/>
          <w:b/>
        </w:rPr>
        <w:t>sind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auf </w:t>
      </w:r>
      <w:proofErr w:type="spellStart"/>
      <w:r>
        <w:rPr>
          <w:rFonts w:ascii="Arial" w:hAnsi="Arial" w:cs="Arial"/>
          <w:b/>
        </w:rPr>
        <w:t>einander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abgestimmten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Bolzen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Muttern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konfektioniert</w:t>
      </w:r>
      <w:proofErr w:type="spellEnd"/>
      <w:r>
        <w:rPr>
          <w:rFonts w:ascii="Arial" w:hAnsi="Arial" w:cs="Arial"/>
          <w:b/>
        </w:rPr>
        <w:t xml:space="preserve">, so </w:t>
      </w:r>
      <w:proofErr w:type="spellStart"/>
      <w:r>
        <w:rPr>
          <w:rFonts w:ascii="Arial" w:hAnsi="Arial" w:cs="Arial"/>
          <w:b/>
        </w:rPr>
        <w:t>dass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Mechaniker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direkt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alles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zur</w:t>
      </w:r>
      <w:proofErr w:type="spellEnd"/>
      <w:r>
        <w:rPr>
          <w:rFonts w:ascii="Arial" w:hAnsi="Arial" w:cs="Arial"/>
          <w:b/>
        </w:rPr>
        <w:t xml:space="preserve"> Hand hat, was </w:t>
      </w:r>
      <w:proofErr w:type="spellStart"/>
      <w:r>
        <w:rPr>
          <w:rFonts w:ascii="Arial" w:hAnsi="Arial" w:cs="Arial"/>
          <w:b/>
        </w:rPr>
        <w:t>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den </w:t>
      </w:r>
      <w:proofErr w:type="spellStart"/>
      <w:r>
        <w:rPr>
          <w:rFonts w:ascii="Arial" w:hAnsi="Arial" w:cs="Arial"/>
          <w:b/>
        </w:rPr>
        <w:t>Einbau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benötigt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Damit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können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Querlenker-Reparaturen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Modelle</w:t>
      </w:r>
      <w:proofErr w:type="spellEnd"/>
      <w:r>
        <w:rPr>
          <w:rFonts w:ascii="Arial" w:hAnsi="Arial" w:cs="Arial"/>
          <w:b/>
        </w:rPr>
        <w:t xml:space="preserve"> Porsche 911, </w:t>
      </w:r>
      <w:proofErr w:type="spellStart"/>
      <w:r>
        <w:rPr>
          <w:rFonts w:ascii="Arial" w:hAnsi="Arial" w:cs="Arial"/>
          <w:b/>
        </w:rPr>
        <w:t>Boxster</w:t>
      </w:r>
      <w:proofErr w:type="spellEnd"/>
      <w:r>
        <w:rPr>
          <w:rFonts w:ascii="Arial" w:hAnsi="Arial" w:cs="Arial"/>
          <w:b/>
        </w:rPr>
        <w:t xml:space="preserve"> und Cayman</w:t>
      </w:r>
      <w:r>
        <w:rPr>
          <w:rFonts w:ascii="Arial" w:hAnsi="Arial" w:cs="Arial"/>
          <w:color w:val="548DD4" w:themeColor="text2" w:themeTint="99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</w:rPr>
        <w:t>deutlich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schneller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ohne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lange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Wartezeit</w:t>
      </w:r>
      <w:proofErr w:type="spellEnd"/>
      <w:r>
        <w:rPr>
          <w:rFonts w:ascii="Arial" w:hAnsi="Arial" w:cs="Arial"/>
          <w:b/>
        </w:rPr>
        <w:t xml:space="preserve"> auf </w:t>
      </w:r>
      <w:proofErr w:type="spellStart"/>
      <w:r>
        <w:rPr>
          <w:rFonts w:ascii="Arial" w:hAnsi="Arial" w:cs="Arial"/>
          <w:b/>
        </w:rPr>
        <w:t>dazugehöriges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Anbaumaterial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durchgeführt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werden</w:t>
      </w:r>
      <w:proofErr w:type="spellEnd"/>
      <w:r>
        <w:rPr>
          <w:rFonts w:ascii="Arial" w:hAnsi="Arial" w:cs="Arial"/>
          <w:b/>
        </w:rPr>
        <w:t xml:space="preserve">. Der Hamburger </w:t>
      </w:r>
      <w:proofErr w:type="spellStart"/>
      <w:r>
        <w:rPr>
          <w:rFonts w:ascii="Arial" w:hAnsi="Arial" w:cs="Arial"/>
          <w:b/>
        </w:rPr>
        <w:t>Hersteller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ist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derzeit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einzige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Anbieter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Aftermarket, der </w:t>
      </w:r>
      <w:proofErr w:type="spellStart"/>
      <w:r>
        <w:rPr>
          <w:rFonts w:ascii="Arial" w:hAnsi="Arial" w:cs="Arial"/>
          <w:b/>
        </w:rPr>
        <w:t>derartige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Komplettsätze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Porsche-</w:t>
      </w:r>
      <w:proofErr w:type="spellStart"/>
      <w:r>
        <w:rPr>
          <w:rFonts w:ascii="Arial" w:hAnsi="Arial" w:cs="Arial"/>
          <w:b/>
        </w:rPr>
        <w:t>Querlenker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anbietet</w:t>
      </w:r>
      <w:proofErr w:type="spellEnd"/>
      <w:r>
        <w:rPr>
          <w:rFonts w:ascii="Arial" w:hAnsi="Arial" w:cs="Arial"/>
          <w:b/>
        </w:rPr>
        <w:t>.</w:t>
      </w:r>
    </w:p>
    <w:p w:rsidR="0047716F" w:rsidRDefault="0047716F" w:rsidP="0047716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Porsche-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aufgrund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dynamischen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Fahrweise</w:t>
      </w:r>
      <w:proofErr w:type="spellEnd"/>
      <w:r>
        <w:rPr>
          <w:rFonts w:ascii="Arial" w:hAnsi="Arial" w:cs="Arial"/>
        </w:rPr>
        <w:t xml:space="preserve"> und der </w:t>
      </w:r>
      <w:proofErr w:type="spellStart"/>
      <w:r>
        <w:rPr>
          <w:rFonts w:ascii="Arial" w:hAnsi="Arial" w:cs="Arial"/>
        </w:rPr>
        <w:t>hohen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Motorleistungen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Fahrzeuge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besonders</w:t>
      </w:r>
      <w:proofErr w:type="spellEnd"/>
      <w:r>
        <w:rPr>
          <w:rFonts w:ascii="Arial" w:hAnsi="Arial" w:cs="Arial"/>
        </w:rPr>
        <w:t xml:space="preserve"> stark </w:t>
      </w:r>
      <w:proofErr w:type="spellStart"/>
      <w:r>
        <w:rPr>
          <w:rFonts w:ascii="Arial" w:hAnsi="Arial" w:cs="Arial"/>
        </w:rPr>
        <w:t>beansprucht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Dabei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Funktion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Stabilität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besonderer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Bedeutung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Sicherheit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Fahrkomfort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Werkstätten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lange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müssen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bietet</w:t>
      </w:r>
      <w:proofErr w:type="spellEnd"/>
      <w:r>
        <w:rPr>
          <w:rFonts w:ascii="Arial" w:hAnsi="Arial" w:cs="Arial"/>
        </w:rPr>
        <w:t xml:space="preserve"> Meyle </w:t>
      </w:r>
      <w:proofErr w:type="spellStart"/>
      <w:r>
        <w:rPr>
          <w:rFonts w:ascii="Arial" w:hAnsi="Arial" w:cs="Arial"/>
        </w:rPr>
        <w:t>jetzt</w:t>
      </w:r>
      <w:proofErr w:type="spellEnd"/>
      <w:r>
        <w:rPr>
          <w:rFonts w:ascii="Arial" w:hAnsi="Arial" w:cs="Arial"/>
        </w:rPr>
        <w:t xml:space="preserve"> seine Meyle-ORIGINAL-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Porsche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komplettem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Anbaumaterial</w:t>
      </w:r>
      <w:proofErr w:type="spellEnd"/>
      <w:r>
        <w:rPr>
          <w:rFonts w:ascii="Arial" w:hAnsi="Arial" w:cs="Arial"/>
        </w:rPr>
        <w:t xml:space="preserve"> an, </w:t>
      </w:r>
      <w:proofErr w:type="spellStart"/>
      <w:r>
        <w:rPr>
          <w:rFonts w:ascii="Arial" w:hAnsi="Arial" w:cs="Arial"/>
        </w:rPr>
        <w:t>inklusive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zur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fachgerechten</w:t>
      </w:r>
      <w:proofErr w:type="spellEnd"/>
      <w:r>
        <w:rPr>
          <w:rFonts w:ascii="Arial" w:hAnsi="Arial" w:cs="Arial"/>
        </w:rPr>
        <w:t xml:space="preserve"> Montage </w:t>
      </w:r>
      <w:proofErr w:type="spellStart"/>
      <w:r>
        <w:rPr>
          <w:rFonts w:ascii="Arial" w:hAnsi="Arial" w:cs="Arial"/>
        </w:rPr>
        <w:t>benötigten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Muttern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Bolzen</w:t>
      </w:r>
      <w:proofErr w:type="spellEnd"/>
      <w:r>
        <w:rPr>
          <w:rFonts w:ascii="Arial" w:hAnsi="Arial" w:cs="Arial"/>
        </w:rPr>
        <w:t xml:space="preserve">. Dies </w:t>
      </w:r>
      <w:proofErr w:type="spellStart"/>
      <w:r>
        <w:rPr>
          <w:rFonts w:ascii="Arial" w:hAnsi="Arial" w:cs="Arial"/>
        </w:rPr>
        <w:t>bedeutet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Mechaniker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Zeitersparnis</w:t>
      </w:r>
      <w:proofErr w:type="spellEnd"/>
      <w:r>
        <w:rPr>
          <w:rFonts w:ascii="Arial" w:hAnsi="Arial" w:cs="Arial"/>
        </w:rPr>
        <w:t xml:space="preserve">: Der </w:t>
      </w:r>
      <w:proofErr w:type="spellStart"/>
      <w:r>
        <w:rPr>
          <w:rFonts w:ascii="Arial" w:hAnsi="Arial" w:cs="Arial"/>
        </w:rPr>
        <w:t>Mitarbeiter</w:t>
      </w:r>
      <w:proofErr w:type="spellEnd"/>
      <w:r>
        <w:rPr>
          <w:rFonts w:ascii="Arial" w:hAnsi="Arial" w:cs="Arial"/>
        </w:rPr>
        <w:t xml:space="preserve"> hat </w:t>
      </w:r>
      <w:proofErr w:type="spellStart"/>
      <w:r>
        <w:rPr>
          <w:rFonts w:ascii="Arial" w:hAnsi="Arial" w:cs="Arial"/>
        </w:rPr>
        <w:t>damit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sofort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Einbau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parat</w:t>
      </w:r>
      <w:proofErr w:type="spellEnd"/>
      <w:r>
        <w:rPr>
          <w:rFonts w:ascii="Arial" w:hAnsi="Arial" w:cs="Arial"/>
        </w:rPr>
        <w:t xml:space="preserve"> und der </w:t>
      </w:r>
      <w:bookmarkStart w:id="0" w:name="_GoBack"/>
      <w:bookmarkEnd w:id="0"/>
      <w:proofErr w:type="spellStart"/>
      <w:r>
        <w:rPr>
          <w:rFonts w:ascii="Arial" w:hAnsi="Arial" w:cs="Arial"/>
        </w:rPr>
        <w:t>Kunde</w:t>
      </w:r>
      <w:proofErr w:type="spellEnd"/>
      <w:r>
        <w:rPr>
          <w:rFonts w:ascii="Arial" w:hAnsi="Arial" w:cs="Arial"/>
        </w:rPr>
        <w:t xml:space="preserve"> muss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lange</w:t>
      </w:r>
      <w:proofErr w:type="spellEnd"/>
      <w:proofErr w:type="gramEnd"/>
      <w:r>
        <w:rPr>
          <w:rFonts w:ascii="Arial" w:hAnsi="Arial" w:cs="Arial"/>
        </w:rPr>
        <w:t xml:space="preserve"> auf die </w:t>
      </w:r>
      <w:proofErr w:type="spellStart"/>
      <w:r>
        <w:rPr>
          <w:rFonts w:ascii="Arial" w:hAnsi="Arial" w:cs="Arial"/>
        </w:rPr>
        <w:t>Reparatur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warten</w:t>
      </w:r>
      <w:proofErr w:type="spellEnd"/>
      <w:r>
        <w:rPr>
          <w:rFonts w:ascii="Arial" w:hAnsi="Arial" w:cs="Arial"/>
        </w:rPr>
        <w:t xml:space="preserve">. </w:t>
      </w:r>
    </w:p>
    <w:p w:rsidR="0047716F" w:rsidRDefault="0047716F" w:rsidP="0047716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Meyle-ORIGINAL-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Porsche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Anbaumaterial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sofort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den Meyle-</w:t>
      </w:r>
      <w:proofErr w:type="spellStart"/>
      <w:r>
        <w:rPr>
          <w:rFonts w:ascii="Arial" w:hAnsi="Arial" w:cs="Arial"/>
        </w:rPr>
        <w:t>Nummern</w:t>
      </w:r>
      <w:proofErr w:type="spellEnd"/>
      <w:r>
        <w:rPr>
          <w:rFonts w:ascii="Arial" w:hAnsi="Arial" w:cs="Arial"/>
        </w:rPr>
        <w:t xml:space="preserve"> 416 050 0000/S, 416 050 0004/S; 416 050 0005/S und 416 050 0008/S </w:t>
      </w:r>
      <w:proofErr w:type="spellStart"/>
      <w:r>
        <w:rPr>
          <w:rFonts w:ascii="Arial" w:hAnsi="Arial" w:cs="Arial"/>
        </w:rPr>
        <w:t>erhältlich</w:t>
      </w:r>
      <w:proofErr w:type="spellEnd"/>
      <w:r>
        <w:rPr>
          <w:rFonts w:ascii="Arial" w:hAnsi="Arial" w:cs="Arial"/>
        </w:rPr>
        <w:t>.</w:t>
      </w:r>
    </w:p>
    <w:p w:rsidR="0047716F" w:rsidRDefault="0047716F" w:rsidP="0047716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MEYLE-</w:t>
      </w:r>
      <w:proofErr w:type="spellStart"/>
      <w:r>
        <w:rPr>
          <w:rFonts w:ascii="Arial" w:hAnsi="Arial" w:cs="Arial"/>
          <w:u w:val="single"/>
        </w:rPr>
        <w:t>Werkstatt</w:t>
      </w:r>
      <w:proofErr w:type="spellEnd"/>
      <w:r>
        <w:rPr>
          <w:rFonts w:ascii="Arial" w:hAnsi="Arial" w:cs="Arial"/>
          <w:u w:val="single"/>
        </w:rPr>
        <w:t>-Tipp</w:t>
      </w:r>
      <w:r>
        <w:rPr>
          <w:rFonts w:ascii="Arial" w:hAnsi="Arial" w:cs="Arial"/>
        </w:rPr>
        <w:t xml:space="preserve">: Der </w:t>
      </w:r>
      <w:proofErr w:type="spellStart"/>
      <w:r>
        <w:rPr>
          <w:rFonts w:ascii="Arial" w:hAnsi="Arial" w:cs="Arial"/>
        </w:rPr>
        <w:t>Verschleiß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Querlenkern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äußert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Poltern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Klopfgeräusche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indirekte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Lenkung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gegebene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7716F">
        <w:rPr>
          <w:rFonts w:ascii="Arial" w:hAnsi="Arial" w:cs="Arial"/>
          <w:sz w:val="16"/>
          <w:szCs w:val="16"/>
        </w:rPr>
        <w:lastRenderedPageBreak/>
        <w:br/>
      </w:r>
      <w:proofErr w:type="spellStart"/>
      <w:r>
        <w:rPr>
          <w:rFonts w:ascii="Arial" w:hAnsi="Arial" w:cs="Arial"/>
        </w:rPr>
        <w:t>Spurtreue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Lenkungsspiel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</w:t>
      </w:r>
      <w:proofErr w:type="spellEnd"/>
      <w:r>
        <w:rPr>
          <w:rFonts w:ascii="Arial" w:hAnsi="Arial" w:cs="Arial"/>
        </w:rPr>
        <w:t xml:space="preserve">, das </w:t>
      </w:r>
      <w:proofErr w:type="spellStart"/>
      <w:r>
        <w:rPr>
          <w:rFonts w:ascii="Arial" w:hAnsi="Arial" w:cs="Arial"/>
        </w:rPr>
        <w:t>Teil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auszutauschen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Wechsel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Erneuerung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Befestigungsbolzen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notwendig</w:t>
      </w:r>
      <w:proofErr w:type="spellEnd"/>
      <w:r>
        <w:rPr>
          <w:rFonts w:ascii="Arial" w:hAnsi="Arial" w:cs="Arial"/>
        </w:rPr>
        <w:t xml:space="preserve">.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Sie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können</w:t>
      </w:r>
      <w:proofErr w:type="spellEnd"/>
      <w:r>
        <w:rPr>
          <w:rFonts w:ascii="Arial" w:hAnsi="Arial" w:cs="Arial"/>
          <w:sz w:val="18"/>
          <w:szCs w:val="20"/>
        </w:rPr>
        <w:t xml:space="preserve"> die </w:t>
      </w:r>
      <w:proofErr w:type="spellStart"/>
      <w:r>
        <w:rPr>
          <w:rFonts w:ascii="Arial" w:hAnsi="Arial" w:cs="Arial"/>
          <w:sz w:val="18"/>
          <w:szCs w:val="20"/>
        </w:rPr>
        <w:t>Pressetexte</w:t>
      </w:r>
      <w:proofErr w:type="spellEnd"/>
      <w:r>
        <w:rPr>
          <w:rFonts w:ascii="Arial" w:hAnsi="Arial" w:cs="Arial"/>
          <w:sz w:val="18"/>
          <w:szCs w:val="20"/>
        </w:rPr>
        <w:t xml:space="preserve"> und </w:t>
      </w:r>
      <w:proofErr w:type="spellStart"/>
      <w:r>
        <w:rPr>
          <w:rFonts w:ascii="Arial" w:hAnsi="Arial" w:cs="Arial"/>
          <w:sz w:val="18"/>
          <w:szCs w:val="20"/>
        </w:rPr>
        <w:t>Pressefotos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herunterladen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unter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oder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als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Datei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bestellen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</w:t>
      </w:r>
      <w:proofErr w:type="spellStart"/>
      <w:r>
        <w:rPr>
          <w:rFonts w:ascii="Arial" w:hAnsi="Arial" w:cs="Arial"/>
          <w:sz w:val="18"/>
          <w:szCs w:val="20"/>
        </w:rPr>
        <w:t>Hoyningen-Huene</w:t>
      </w:r>
      <w:proofErr w:type="spellEnd"/>
      <w:r>
        <w:rPr>
          <w:rFonts w:ascii="Arial" w:hAnsi="Arial" w:cs="Arial"/>
          <w:sz w:val="18"/>
          <w:szCs w:val="20"/>
        </w:rPr>
        <w:t xml:space="preserve">, Marc von Bandemer, Tel: +49 40 416208-17,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MEYLE AG, Eva Schilling, Tel: +49 40 67506-7425, E-Mail: </w:t>
      </w:r>
      <w:hyperlink r:id="rId11" w:history="1">
        <w:r w:rsidR="00FD4518" w:rsidRPr="00042148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8E4F39" w:rsidRPr="009B41B0" w:rsidRDefault="008E4F39" w:rsidP="008E4F39">
      <w:pPr>
        <w:spacing w:after="240"/>
        <w:jc w:val="both"/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br/>
      </w:r>
      <w:r w:rsidRPr="009B41B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Unter der Marke Meyle entwickelt, produziert und vertreibt die MEYLE AG hochwertige Ersatzteile für PKW, Transporter und NKW für den </w:t>
      </w:r>
      <w:proofErr w:type="spellStart"/>
      <w:r w:rsidRPr="009B41B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9B41B0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9B41B0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9B41B0">
        <w:rPr>
          <w:rFonts w:ascii="Arial" w:hAnsi="Arial" w:cs="Arial"/>
          <w:sz w:val="18"/>
          <w:szCs w:val="22"/>
        </w:rPr>
        <w:t>beläge</w:t>
      </w:r>
      <w:proofErr w:type="spellEnd"/>
      <w:r w:rsidRPr="009B41B0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9B41B0">
        <w:rPr>
          <w:rFonts w:ascii="Arial" w:hAnsi="Arial" w:cs="Arial"/>
        </w:rPr>
        <w:t xml:space="preserve">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9B41B0">
        <w:rPr>
          <w:rFonts w:ascii="Arial" w:hAnsi="Arial" w:cs="Arial"/>
          <w:sz w:val="18"/>
          <w:szCs w:val="22"/>
        </w:rPr>
        <w:t xml:space="preserve">Sie sind gegenüber der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9B41B0">
        <w:rPr>
          <w:rFonts w:ascii="Arial" w:hAnsi="Arial" w:cs="Arial"/>
          <w:sz w:val="18"/>
          <w:szCs w:val="22"/>
        </w:rPr>
        <w:t xml:space="preserve"> und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9B41B0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8E4F39" w:rsidRDefault="008E4F39" w:rsidP="008E4F39">
      <w:pPr>
        <w:spacing w:after="240"/>
        <w:jc w:val="both"/>
        <w:rPr>
          <w:rFonts w:ascii="Arial" w:hAnsi="Arial" w:cs="Arial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sectPr w:rsidR="006716AE" w:rsidRPr="008E4F39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FDB476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B02CE"/>
    <w:rsid w:val="0041337A"/>
    <w:rsid w:val="0047716F"/>
    <w:rsid w:val="00574F45"/>
    <w:rsid w:val="006716AE"/>
    <w:rsid w:val="008E4F39"/>
    <w:rsid w:val="00925048"/>
    <w:rsid w:val="00BA74DD"/>
    <w:rsid w:val="00CB7C07"/>
    <w:rsid w:val="00D621B4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716F"/>
    <w:pPr>
      <w:ind w:left="720"/>
      <w:contextualSpacing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716F"/>
    <w:pPr>
      <w:ind w:left="720"/>
      <w:contextualSpacing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2C05-3BB8-49E9-A3A2-2ECC01EC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2017-05-16T07:09:00Z</dcterms:created>
  <dcterms:modified xsi:type="dcterms:W3CDTF">2017-05-16T07:09:00Z</dcterms:modified>
</cp:coreProperties>
</file>