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5ED" w:rsidRPr="00ED35ED" w:rsidRDefault="00ED35ED" w:rsidP="00ED35ED">
      <w:pPr>
        <w:spacing w:after="240"/>
        <w:jc w:val="both"/>
        <w:rPr>
          <w:rStyle w:val="x033494008-29112010"/>
          <w:rFonts w:ascii="Arial" w:hAnsi="Arial" w:cs="Arial"/>
          <w:b/>
          <w:sz w:val="28"/>
          <w:szCs w:val="28"/>
        </w:rPr>
      </w:pPr>
      <w:proofErr w:type="spellStart"/>
      <w:r w:rsidRPr="00ED35ED">
        <w:rPr>
          <w:rStyle w:val="x033494008-29112010"/>
          <w:rFonts w:ascii="Arial" w:hAnsi="Arial" w:cs="Arial"/>
          <w:b/>
          <w:sz w:val="28"/>
          <w:szCs w:val="28"/>
        </w:rPr>
        <w:t>Meyle</w:t>
      </w:r>
      <w:proofErr w:type="spellEnd"/>
      <w:r w:rsidRPr="00ED35ED">
        <w:rPr>
          <w:rStyle w:val="x033494008-29112010"/>
          <w:rFonts w:ascii="Arial" w:hAnsi="Arial" w:cs="Arial"/>
          <w:b/>
          <w:sz w:val="28"/>
          <w:szCs w:val="28"/>
        </w:rPr>
        <w:t>-ORIGINAL-Innenraumfilter für zahlreiche VAG-Anwendungen</w:t>
      </w:r>
    </w:p>
    <w:p w:rsidR="00ED35ED" w:rsidRPr="00ED35ED" w:rsidRDefault="00ED35ED" w:rsidP="00ED35ED">
      <w:pPr>
        <w:numPr>
          <w:ilvl w:val="0"/>
          <w:numId w:val="11"/>
        </w:numPr>
        <w:spacing w:after="240"/>
        <w:ind w:left="357" w:hanging="357"/>
        <w:jc w:val="both"/>
        <w:rPr>
          <w:rFonts w:ascii="Arial" w:hAnsi="Arial" w:cs="Arial"/>
        </w:rPr>
      </w:pPr>
      <w:r w:rsidRPr="00ED35ED">
        <w:rPr>
          <w:rFonts w:ascii="Arial" w:hAnsi="Arial" w:cs="Arial"/>
          <w:b/>
        </w:rPr>
        <w:t>Technischer Vorteil: Vereinfachter Einbau</w:t>
      </w:r>
    </w:p>
    <w:p w:rsidR="00ED35ED" w:rsidRPr="00ED35ED" w:rsidRDefault="00ED35ED" w:rsidP="00ED35ED">
      <w:pPr>
        <w:numPr>
          <w:ilvl w:val="0"/>
          <w:numId w:val="11"/>
        </w:numPr>
        <w:spacing w:after="240"/>
        <w:ind w:left="357" w:hanging="357"/>
        <w:jc w:val="both"/>
        <w:rPr>
          <w:rFonts w:ascii="Arial" w:hAnsi="Arial" w:cs="Arial"/>
          <w:b/>
        </w:rPr>
      </w:pPr>
      <w:r w:rsidRPr="00ED35ED">
        <w:rPr>
          <w:rFonts w:ascii="Arial" w:hAnsi="Arial" w:cs="Arial"/>
          <w:b/>
        </w:rPr>
        <w:t>Autofahrer schützen sich durch regelmäßigen Austausch der Innenraumfilter vor Pollen, schädlichen Gasen und Feinstaub</w:t>
      </w:r>
    </w:p>
    <w:p w:rsidR="00ED35ED" w:rsidRPr="00ED35ED" w:rsidRDefault="00ED35ED" w:rsidP="00ED35ED">
      <w:pPr>
        <w:autoSpaceDE w:val="0"/>
        <w:autoSpaceDN w:val="0"/>
        <w:adjustRightInd w:val="0"/>
        <w:spacing w:after="240" w:line="360" w:lineRule="auto"/>
        <w:jc w:val="both"/>
        <w:rPr>
          <w:rFonts w:ascii="Arial" w:hAnsi="Arial" w:cs="Arial"/>
          <w:b/>
        </w:rPr>
      </w:pPr>
      <w:r w:rsidRPr="00ED35ED">
        <w:rPr>
          <w:rFonts w:ascii="Arial" w:hAnsi="Arial" w:cs="Arial"/>
          <w:b/>
          <w:u w:val="single"/>
        </w:rPr>
        <w:t>Hamburg, 07. März 2017.</w:t>
      </w:r>
      <w:r w:rsidRPr="00ED35ED">
        <w:rPr>
          <w:rFonts w:ascii="Arial" w:hAnsi="Arial" w:cs="Arial"/>
          <w:b/>
        </w:rPr>
        <w:t xml:space="preserve"> Autofahrern wird empfohlen, mindestens einmal im Jahr ihre Innenraumfilter zu wechseln. Gerade in der Frühlingszeit, wenn die Pollensaison beginnt, sollten beispielsweise Allergiker diese Filter in ihrem Fahrzeug austauschen, um die Belastung durch Staub, Gase und Gräser zu minimieren. Die MEYLE AG bietet ein umfangreiches Innenraumfilter-Programm für alle </w:t>
      </w:r>
      <w:bookmarkStart w:id="0" w:name="_GoBack"/>
      <w:bookmarkEnd w:id="0"/>
      <w:r w:rsidR="00236B43" w:rsidRPr="00ED35ED">
        <w:rPr>
          <w:rFonts w:ascii="Arial" w:hAnsi="Arial" w:cs="Arial"/>
          <w:b/>
        </w:rPr>
        <w:t>gängigen</w:t>
      </w:r>
      <w:r w:rsidRPr="00ED35ED">
        <w:rPr>
          <w:rFonts w:ascii="Arial" w:hAnsi="Arial" w:cs="Arial"/>
          <w:b/>
        </w:rPr>
        <w:t xml:space="preserve"> Marken. Für diverse VAG-Anwendungen wie unter anderem </w:t>
      </w:r>
      <w:r w:rsidRPr="00ED35ED">
        <w:rPr>
          <w:rFonts w:ascii="Arial" w:hAnsi="Arial" w:cs="Arial"/>
          <w:b/>
          <w:bCs/>
        </w:rPr>
        <w:t xml:space="preserve">Audi A3 (Modelljahr 2003 bis 2012), Seat Leon/Toledo (Modelljahr 2004 bis 2010), Skoda Octavia II, Superb II und </w:t>
      </w:r>
      <w:r w:rsidRPr="00ED35ED">
        <w:rPr>
          <w:rFonts w:ascii="Arial" w:hAnsi="Arial" w:cs="Arial"/>
          <w:b/>
          <w:bCs/>
          <w:lang w:val="nl-NL"/>
        </w:rPr>
        <w:t xml:space="preserve">VW Golf V/Golf VI </w:t>
      </w:r>
      <w:r w:rsidRPr="00ED35ED">
        <w:rPr>
          <w:rFonts w:ascii="Arial" w:hAnsi="Arial" w:cs="Arial"/>
          <w:b/>
        </w:rPr>
        <w:t>hat das Hamburger Unternehmen einen Filter im Programm, bei dem besonderer Wert auf die Vereinfachung des Einbaus gelegt wurde. Durch den gegenüber dem Originalteil angepassten und nun flexibleren Aufbau des Filters wird der Einbau erleichtert und außerdem einem Einreißen des Filters vorgebeugt.</w:t>
      </w:r>
    </w:p>
    <w:p w:rsidR="00ED35ED" w:rsidRPr="00ED35ED" w:rsidRDefault="00ED35ED" w:rsidP="00ED35ED">
      <w:pPr>
        <w:autoSpaceDE w:val="0"/>
        <w:autoSpaceDN w:val="0"/>
        <w:adjustRightInd w:val="0"/>
        <w:spacing w:after="240" w:line="360" w:lineRule="auto"/>
        <w:jc w:val="both"/>
        <w:rPr>
          <w:rFonts w:ascii="Arial" w:hAnsi="Arial" w:cs="Arial"/>
        </w:rPr>
      </w:pPr>
      <w:r w:rsidRPr="00ED35ED">
        <w:rPr>
          <w:rFonts w:ascii="Arial" w:hAnsi="Arial" w:cs="Arial"/>
        </w:rPr>
        <w:t xml:space="preserve">Innenraumfilter verhindern, dass die Luft im Innern des Fahrzeugs verunreinigt wird. Bei zu langen Wechselintervallen können Filter leicht verstopfen und die Luft, die in den Innenraum des Fahrzeugs gelangt, nicht mehr ausreichend säubern – der Luftstrom von außen nach innen wird behindert. Aufgrund des zunehmenden Smogs, der die Gesundheit stark belastet, wird ein regelmäßiger Wechsel von Innenraumfiltern immer wichtiger. Die genaue Passform und die Verwendung eines hochwertigen Filtermediums sind dabei entscheidend: Ein Partikel-Filter filtert entsprechende Partikel, ein Kombinationsfilter mit Aktivkohle die zusätzlichen schädlichen Gase aus der Luft.  </w:t>
      </w:r>
    </w:p>
    <w:p w:rsidR="00ED35ED" w:rsidRPr="00ED35ED" w:rsidRDefault="00ED35ED" w:rsidP="00ED35ED">
      <w:pPr>
        <w:autoSpaceDE w:val="0"/>
        <w:autoSpaceDN w:val="0"/>
        <w:adjustRightInd w:val="0"/>
        <w:spacing w:after="240" w:line="360" w:lineRule="auto"/>
        <w:jc w:val="both"/>
        <w:rPr>
          <w:rFonts w:ascii="Arial" w:hAnsi="Arial" w:cs="Arial"/>
        </w:rPr>
      </w:pPr>
      <w:proofErr w:type="spellStart"/>
      <w:r w:rsidRPr="00ED35ED">
        <w:rPr>
          <w:rFonts w:ascii="Arial" w:hAnsi="Arial" w:cs="Arial"/>
        </w:rPr>
        <w:lastRenderedPageBreak/>
        <w:t>Meyle</w:t>
      </w:r>
      <w:proofErr w:type="spellEnd"/>
      <w:r w:rsidRPr="00ED35ED">
        <w:rPr>
          <w:rFonts w:ascii="Arial" w:hAnsi="Arial" w:cs="Arial"/>
        </w:rPr>
        <w:t xml:space="preserve">-ORIGINAL-Innenraumfilter bieten zudem den Mehrwert, dass bei ihrer Entwicklung besonders viel Wert auf die Anwenderfreundlichkeit gelegt wird – Werkstätten sparen dadurch viel  Zeit und Arbeit. </w:t>
      </w:r>
    </w:p>
    <w:p w:rsidR="00ED35ED" w:rsidRPr="00ED35ED" w:rsidRDefault="00ED35ED" w:rsidP="00ED35ED">
      <w:pPr>
        <w:autoSpaceDE w:val="0"/>
        <w:autoSpaceDN w:val="0"/>
        <w:adjustRightInd w:val="0"/>
        <w:spacing w:after="240" w:line="360" w:lineRule="auto"/>
        <w:jc w:val="both"/>
        <w:rPr>
          <w:rFonts w:ascii="Arial" w:hAnsi="Arial" w:cs="Arial"/>
        </w:rPr>
      </w:pPr>
      <w:r w:rsidRPr="00ED35ED">
        <w:rPr>
          <w:rFonts w:ascii="Arial" w:hAnsi="Arial" w:cs="Arial"/>
        </w:rPr>
        <w:t xml:space="preserve">Der neue Innenraumfilter mit der </w:t>
      </w:r>
      <w:proofErr w:type="spellStart"/>
      <w:r w:rsidRPr="00ED35ED">
        <w:rPr>
          <w:rFonts w:ascii="Arial" w:hAnsi="Arial" w:cs="Arial"/>
        </w:rPr>
        <w:t>Meyle</w:t>
      </w:r>
      <w:proofErr w:type="spellEnd"/>
      <w:r w:rsidRPr="00ED35ED">
        <w:rPr>
          <w:rFonts w:ascii="Arial" w:hAnsi="Arial" w:cs="Arial"/>
        </w:rPr>
        <w:t xml:space="preserve">-Nummer 112 320 0011 ist für viele Modelle der Marken Audi, Seat, Skoda und VW verfügbar und wird mit einem Einbauhinweis geliefert. Detaillierte Informationen zu den Anwendungen lassen sich im Online-Katalog auf </w:t>
      </w:r>
      <w:hyperlink r:id="rId8" w:history="1">
        <w:r w:rsidRPr="00ED35ED">
          <w:rPr>
            <w:rStyle w:val="Hyperlink"/>
            <w:rFonts w:ascii="Arial" w:hAnsi="Arial" w:cs="Arial"/>
          </w:rPr>
          <w:t>www.meyle.com</w:t>
        </w:r>
      </w:hyperlink>
      <w:r w:rsidRPr="00ED35ED">
        <w:rPr>
          <w:rFonts w:ascii="Arial" w:hAnsi="Arial" w:cs="Arial"/>
        </w:rPr>
        <w:t xml:space="preserve"> abrufen. </w:t>
      </w:r>
    </w:p>
    <w:p w:rsidR="001E2C60" w:rsidRPr="00ED35ED" w:rsidRDefault="001E2C60" w:rsidP="001E2C60">
      <w:pPr>
        <w:rPr>
          <w:rFonts w:ascii="Arial" w:hAnsi="Arial" w:cs="Arial"/>
        </w:rPr>
      </w:pPr>
    </w:p>
    <w:p w:rsidR="001E2C60" w:rsidRPr="00ED35ED" w:rsidRDefault="001E2C60" w:rsidP="001E2C60">
      <w:pPr>
        <w:rPr>
          <w:rFonts w:ascii="Arial" w:hAnsi="Arial" w:cs="Arial"/>
        </w:rPr>
      </w:pPr>
    </w:p>
    <w:p w:rsidR="001E2C60" w:rsidRPr="00ED35ED" w:rsidRDefault="001E2C60" w:rsidP="001E2C60">
      <w:pPr>
        <w:rPr>
          <w:rFonts w:ascii="Arial" w:hAnsi="Arial" w:cs="Arial"/>
          <w:sz w:val="18"/>
          <w:szCs w:val="20"/>
        </w:rPr>
      </w:pPr>
      <w:r w:rsidRPr="00ED35ED">
        <w:rPr>
          <w:rFonts w:ascii="Arial" w:hAnsi="Arial" w:cs="Arial"/>
          <w:sz w:val="18"/>
          <w:szCs w:val="20"/>
        </w:rPr>
        <w:t xml:space="preserve">Sie können die Pressetexte und Pressefotos herunterladen unter </w:t>
      </w:r>
      <w:hyperlink r:id="rId9" w:history="1">
        <w:r w:rsidRPr="00ED35ED">
          <w:rPr>
            <w:rStyle w:val="Hyperlink"/>
            <w:rFonts w:ascii="Arial" w:hAnsi="Arial" w:cs="Arial"/>
            <w:sz w:val="18"/>
            <w:szCs w:val="20"/>
          </w:rPr>
          <w:t>www.meyle.com</w:t>
        </w:r>
      </w:hyperlink>
      <w:r w:rsidRPr="00ED35ED">
        <w:rPr>
          <w:rFonts w:ascii="Arial" w:hAnsi="Arial" w:cs="Arial"/>
          <w:sz w:val="18"/>
          <w:szCs w:val="20"/>
        </w:rPr>
        <w:t xml:space="preserve"> oder als Datei bestellen. </w:t>
      </w:r>
    </w:p>
    <w:p w:rsidR="001E2C60" w:rsidRPr="00ED35ED" w:rsidRDefault="001E2C60" w:rsidP="001E2C60">
      <w:pPr>
        <w:rPr>
          <w:rFonts w:ascii="Arial" w:hAnsi="Arial" w:cs="Arial"/>
          <w:sz w:val="18"/>
          <w:szCs w:val="20"/>
        </w:rPr>
      </w:pPr>
    </w:p>
    <w:p w:rsidR="001E2C60" w:rsidRPr="00ED35ED" w:rsidRDefault="001E2C60" w:rsidP="001E2C60">
      <w:pPr>
        <w:rPr>
          <w:rFonts w:ascii="Arial" w:hAnsi="Arial" w:cs="Arial"/>
          <w:sz w:val="18"/>
          <w:szCs w:val="20"/>
        </w:rPr>
      </w:pPr>
      <w:r w:rsidRPr="00ED35ED">
        <w:rPr>
          <w:rFonts w:ascii="Arial" w:hAnsi="Arial" w:cs="Arial"/>
          <w:sz w:val="18"/>
          <w:szCs w:val="20"/>
        </w:rPr>
        <w:t xml:space="preserve">Kontakt: </w:t>
      </w:r>
    </w:p>
    <w:p w:rsidR="001E2C60" w:rsidRPr="00ED35ED" w:rsidRDefault="001E2C60" w:rsidP="001E2C60">
      <w:pPr>
        <w:rPr>
          <w:rFonts w:ascii="Arial" w:hAnsi="Arial" w:cs="Arial"/>
          <w:sz w:val="18"/>
          <w:szCs w:val="20"/>
        </w:rPr>
      </w:pPr>
    </w:p>
    <w:p w:rsidR="001E2C60" w:rsidRPr="00ED35ED" w:rsidRDefault="001E2C60" w:rsidP="001E2C60">
      <w:pPr>
        <w:numPr>
          <w:ilvl w:val="0"/>
          <w:numId w:val="9"/>
        </w:numPr>
        <w:rPr>
          <w:rFonts w:ascii="Arial" w:hAnsi="Arial" w:cs="Arial"/>
          <w:sz w:val="18"/>
          <w:szCs w:val="20"/>
        </w:rPr>
      </w:pPr>
      <w:r w:rsidRPr="00ED35ED">
        <w:rPr>
          <w:rFonts w:ascii="Arial" w:hAnsi="Arial" w:cs="Arial"/>
          <w:sz w:val="18"/>
          <w:szCs w:val="20"/>
        </w:rPr>
        <w:t>Public Relations von Hoyningen-</w:t>
      </w:r>
      <w:proofErr w:type="spellStart"/>
      <w:r w:rsidRPr="00ED35ED">
        <w:rPr>
          <w:rFonts w:ascii="Arial" w:hAnsi="Arial" w:cs="Arial"/>
          <w:sz w:val="18"/>
          <w:szCs w:val="20"/>
        </w:rPr>
        <w:t>Huene</w:t>
      </w:r>
      <w:proofErr w:type="spellEnd"/>
      <w:r w:rsidRPr="00ED35ED">
        <w:rPr>
          <w:rFonts w:ascii="Arial" w:hAnsi="Arial" w:cs="Arial"/>
          <w:sz w:val="18"/>
          <w:szCs w:val="20"/>
        </w:rPr>
        <w:t xml:space="preserve">, Marc von Bandemer, Tel: +49 40 416208-17, E-Mail: </w:t>
      </w:r>
      <w:hyperlink r:id="rId10" w:history="1">
        <w:r w:rsidRPr="00ED35ED">
          <w:rPr>
            <w:rStyle w:val="Hyperlink"/>
            <w:rFonts w:ascii="Arial" w:hAnsi="Arial" w:cs="Arial"/>
            <w:sz w:val="18"/>
            <w:szCs w:val="20"/>
          </w:rPr>
          <w:t>mvb@prvhh.de</w:t>
        </w:r>
      </w:hyperlink>
    </w:p>
    <w:p w:rsidR="001E2C60" w:rsidRPr="00ED35ED" w:rsidRDefault="00BB4961" w:rsidP="001E2C60">
      <w:pPr>
        <w:numPr>
          <w:ilvl w:val="0"/>
          <w:numId w:val="9"/>
        </w:numPr>
        <w:rPr>
          <w:rFonts w:ascii="Arial" w:hAnsi="Arial" w:cs="Arial"/>
          <w:sz w:val="18"/>
          <w:szCs w:val="20"/>
        </w:rPr>
      </w:pPr>
      <w:r w:rsidRPr="00ED35ED">
        <w:rPr>
          <w:rFonts w:ascii="Arial" w:hAnsi="Arial" w:cs="Arial"/>
          <w:sz w:val="18"/>
          <w:szCs w:val="20"/>
        </w:rPr>
        <w:t>MEYLE</w:t>
      </w:r>
      <w:r w:rsidR="001E2C60" w:rsidRPr="00ED35ED">
        <w:rPr>
          <w:rFonts w:ascii="Arial" w:hAnsi="Arial" w:cs="Arial"/>
          <w:sz w:val="18"/>
          <w:szCs w:val="20"/>
        </w:rPr>
        <w:t xml:space="preserve"> AG, Annika Fuchs, Tel: +49 40 67506-519, E-Mail: </w:t>
      </w:r>
      <w:hyperlink r:id="rId11" w:history="1">
        <w:r w:rsidR="001E2C60" w:rsidRPr="00ED35ED">
          <w:rPr>
            <w:rStyle w:val="Hyperlink"/>
            <w:rFonts w:ascii="Arial" w:hAnsi="Arial" w:cs="Arial"/>
            <w:sz w:val="18"/>
            <w:szCs w:val="20"/>
          </w:rPr>
          <w:t>annika.fuchs@meyle.com</w:t>
        </w:r>
      </w:hyperlink>
      <w:r w:rsidR="001E2C60" w:rsidRPr="00ED35ED">
        <w:rPr>
          <w:rFonts w:ascii="Arial" w:hAnsi="Arial" w:cs="Arial"/>
          <w:sz w:val="18"/>
          <w:szCs w:val="20"/>
        </w:rPr>
        <w:t xml:space="preserve"> </w:t>
      </w:r>
    </w:p>
    <w:p w:rsidR="001E2C60" w:rsidRPr="00ED35ED" w:rsidRDefault="001E2C60" w:rsidP="001E2C60">
      <w:pPr>
        <w:rPr>
          <w:rFonts w:ascii="Arial" w:hAnsi="Arial" w:cs="Arial"/>
        </w:rPr>
      </w:pPr>
    </w:p>
    <w:p w:rsidR="0092441E" w:rsidRPr="00ED35ED" w:rsidRDefault="0092441E" w:rsidP="000C5CAA">
      <w:pPr>
        <w:rPr>
          <w:rFonts w:ascii="Arial" w:hAnsi="Arial" w:cs="Arial"/>
        </w:rPr>
      </w:pPr>
    </w:p>
    <w:sectPr w:rsidR="0092441E" w:rsidRPr="00ED35ED" w:rsidSect="000C5CAA">
      <w:headerReference w:type="even" r:id="rId12"/>
      <w:headerReference w:type="default" r:id="rId13"/>
      <w:footerReference w:type="default" r:id="rId14"/>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337" w:rsidRDefault="00823337">
      <w:r>
        <w:separator/>
      </w:r>
    </w:p>
  </w:endnote>
  <w:endnote w:type="continuationSeparator" w:id="0">
    <w:p w:rsidR="00823337" w:rsidRDefault="0082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Courier New"/>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BA" w:rsidRDefault="00826BED"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sidR="00536EEA">
      <w:rPr>
        <w:rFonts w:ascii="TheSans-Plain" w:hAnsi="TheSans-Plain"/>
        <w:color w:val="AAAAAA"/>
        <w:sz w:val="15"/>
        <w:szCs w:val="15"/>
      </w:rPr>
      <w:t xml:space="preserve">         </w:t>
    </w:r>
    <w:r w:rsidR="005A6CB1">
      <w:rPr>
        <w:rFonts w:ascii="TheSans-Plain" w:hAnsi="TheSans-Plain"/>
        <w:noProof/>
        <w:color w:val="AAAAAA"/>
        <w:sz w:val="15"/>
        <w:szCs w:val="15"/>
      </w:rPr>
      <w:drawing>
        <wp:inline distT="0" distB="0" distL="0" distR="0">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sidR="003753BA">
      <w:rPr>
        <w:rFonts w:ascii="TheSans-Plain" w:hAnsi="TheSans-Plain"/>
        <w:color w:val="AAAAAA"/>
        <w:sz w:val="15"/>
        <w:szCs w:val="15"/>
      </w:rPr>
      <w:t xml:space="preserve">                                  </w:t>
    </w:r>
    <w:r>
      <w:rPr>
        <w:rFonts w:ascii="TheSans-Plain" w:hAnsi="TheSans-Plain"/>
        <w:color w:val="AAAAAA"/>
        <w:sz w:val="15"/>
        <w:szCs w:val="15"/>
      </w:rPr>
      <w:t xml:space="preserve"> </w:t>
    </w:r>
  </w:p>
  <w:p w:rsidR="00506824" w:rsidRDefault="003753BA" w:rsidP="00826BED">
    <w:pPr>
      <w:pStyle w:val="Fuzeile"/>
      <w:ind w:left="2364" w:firstLine="4008"/>
    </w:pPr>
    <w:r>
      <w:rPr>
        <w:rFonts w:ascii="TheSans-Plain" w:hAnsi="TheSans-Plain"/>
        <w:color w:val="AAAAAA"/>
        <w:sz w:val="15"/>
        <w:szCs w:val="15"/>
      </w:rPr>
      <w:t xml:space="preserve">                                       </w:t>
    </w:r>
    <w:r w:rsidR="00826BED">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337" w:rsidRDefault="00823337">
      <w:r>
        <w:separator/>
      </w:r>
    </w:p>
  </w:footnote>
  <w:footnote w:type="continuationSeparator" w:id="0">
    <w:p w:rsidR="00823337" w:rsidRDefault="008233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A5" w:rsidRDefault="005A6CB1">
    <w:pPr>
      <w:pStyle w:val="Kopfzeile"/>
    </w:pPr>
    <w:r>
      <w:rPr>
        <w:noProof/>
      </w:rPr>
      <w:drawing>
        <wp:inline distT="0" distB="0" distL="0" distR="0">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Default="005A6CB1" w:rsidP="005746F0">
    <w:pPr>
      <w:pStyle w:val="Kopfzeile"/>
      <w:tabs>
        <w:tab w:val="clear" w:pos="9072"/>
        <w:tab w:val="right" w:pos="9180"/>
      </w:tabs>
      <w:ind w:hanging="180"/>
    </w:pPr>
    <w:r>
      <w:rPr>
        <w:noProof/>
      </w:rPr>
      <mc:AlternateContent>
        <mc:Choice Requires="wps">
          <w:drawing>
            <wp:anchor distT="0" distB="0" distL="114300" distR="114300" simplePos="0" relativeHeight="251657728" behindDoc="0" locked="0" layoutInCell="1" allowOverlap="1">
              <wp:simplePos x="0" y="0"/>
              <wp:positionH relativeFrom="column">
                <wp:posOffset>439420</wp:posOffset>
              </wp:positionH>
              <wp:positionV relativeFrom="paragraph">
                <wp:posOffset>790575</wp:posOffset>
              </wp:positionV>
              <wp:extent cx="2335530" cy="285750"/>
              <wp:effectExtent l="127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750" w:rsidRPr="00BA49EF" w:rsidRDefault="008E4750" w:rsidP="008E4750">
                          <w:pPr>
                            <w:rPr>
                              <w:rFonts w:ascii="Arial" w:hAnsi="Arial" w:cs="Arial"/>
                              <w:b/>
                              <w:color w:val="FFFFFF"/>
                              <w:szCs w:val="20"/>
                            </w:rPr>
                          </w:pPr>
                          <w:r w:rsidRPr="00BA49EF">
                            <w:rPr>
                              <w:rFonts w:ascii="Arial" w:hAnsi="Arial" w:cs="Arial"/>
                              <w:b/>
                              <w:color w:val="FFFFFF"/>
                              <w:szCs w:val="20"/>
                            </w:rPr>
                            <w:t>Pressemitteilung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8E4750" w:rsidRPr="00BA49EF" w:rsidRDefault="008E4750" w:rsidP="008E4750">
                    <w:pPr>
                      <w:rPr>
                        <w:rFonts w:ascii="Arial" w:hAnsi="Arial" w:cs="Arial"/>
                        <w:b/>
                        <w:color w:val="FFFFFF"/>
                        <w:szCs w:val="20"/>
                      </w:rPr>
                    </w:pPr>
                    <w:r w:rsidRPr="00BA49EF">
                      <w:rPr>
                        <w:rFonts w:ascii="Arial" w:hAnsi="Arial" w:cs="Arial"/>
                        <w:b/>
                        <w:color w:val="FFFFFF"/>
                        <w:szCs w:val="20"/>
                      </w:rPr>
                      <w:t>Pressemitteilung</w:t>
                    </w:r>
                  </w:p>
                </w:txbxContent>
              </v:textbox>
            </v:shape>
          </w:pict>
        </mc:Fallback>
      </mc:AlternateContent>
    </w:r>
    <w:r w:rsidR="00536EEA">
      <w:t xml:space="preserve">    </w:t>
    </w:r>
    <w:r w:rsidR="001119AD">
      <w:t xml:space="preserve">  </w:t>
    </w:r>
    <w:r w:rsidR="000C5CAA">
      <w:t xml:space="preserve">  </w:t>
    </w:r>
    <w:r>
      <w:rPr>
        <w:noProof/>
      </w:rPr>
      <w:drawing>
        <wp:inline distT="0" distB="0" distL="0" distR="0">
          <wp:extent cx="5848350" cy="1047750"/>
          <wp:effectExtent l="0" t="0" r="0" b="0"/>
          <wp:docPr id="2"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6.5pt;height:97.5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D796A85"/>
    <w:multiLevelType w:val="hybridMultilevel"/>
    <w:tmpl w:val="2F2E6B9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5"/>
  </w:num>
  <w:num w:numId="2">
    <w:abstractNumId w:val="1"/>
  </w:num>
  <w:num w:numId="3">
    <w:abstractNumId w:val="5"/>
  </w:num>
  <w:num w:numId="4">
    <w:abstractNumId w:val="5"/>
  </w:num>
  <w:num w:numId="5">
    <w:abstractNumId w:val="0"/>
  </w:num>
  <w:num w:numId="6">
    <w:abstractNumId w:val="3"/>
  </w:num>
  <w:num w:numId="7">
    <w:abstractNumId w:val="4"/>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42CC9"/>
    <w:rsid w:val="000851CE"/>
    <w:rsid w:val="000A1B6B"/>
    <w:rsid w:val="000C5CAA"/>
    <w:rsid w:val="0010437D"/>
    <w:rsid w:val="001119AD"/>
    <w:rsid w:val="00116783"/>
    <w:rsid w:val="00122CBA"/>
    <w:rsid w:val="00176BE7"/>
    <w:rsid w:val="00191BBA"/>
    <w:rsid w:val="00195AC0"/>
    <w:rsid w:val="00195B75"/>
    <w:rsid w:val="001A4F78"/>
    <w:rsid w:val="001D1059"/>
    <w:rsid w:val="001E2C60"/>
    <w:rsid w:val="00232B85"/>
    <w:rsid w:val="00236B43"/>
    <w:rsid w:val="00245D24"/>
    <w:rsid w:val="0027204A"/>
    <w:rsid w:val="0028757A"/>
    <w:rsid w:val="002B5FCB"/>
    <w:rsid w:val="002E52E6"/>
    <w:rsid w:val="00307201"/>
    <w:rsid w:val="00313791"/>
    <w:rsid w:val="00362ABC"/>
    <w:rsid w:val="003753BA"/>
    <w:rsid w:val="003E6AA2"/>
    <w:rsid w:val="003F07BB"/>
    <w:rsid w:val="00424C34"/>
    <w:rsid w:val="004521AE"/>
    <w:rsid w:val="004933E9"/>
    <w:rsid w:val="004B7072"/>
    <w:rsid w:val="00506824"/>
    <w:rsid w:val="00521DC2"/>
    <w:rsid w:val="0053327C"/>
    <w:rsid w:val="00536EEA"/>
    <w:rsid w:val="00567CB7"/>
    <w:rsid w:val="00571F5B"/>
    <w:rsid w:val="005738DC"/>
    <w:rsid w:val="005746F0"/>
    <w:rsid w:val="005A6CB1"/>
    <w:rsid w:val="005A7A77"/>
    <w:rsid w:val="005B23F3"/>
    <w:rsid w:val="005B6FC5"/>
    <w:rsid w:val="005C255C"/>
    <w:rsid w:val="00617B81"/>
    <w:rsid w:val="00636535"/>
    <w:rsid w:val="00651B30"/>
    <w:rsid w:val="0068648B"/>
    <w:rsid w:val="006B19D2"/>
    <w:rsid w:val="006D031E"/>
    <w:rsid w:val="006D56EE"/>
    <w:rsid w:val="006E2242"/>
    <w:rsid w:val="006E3860"/>
    <w:rsid w:val="006E5407"/>
    <w:rsid w:val="006F2A80"/>
    <w:rsid w:val="00722DF7"/>
    <w:rsid w:val="00747AE6"/>
    <w:rsid w:val="00753F44"/>
    <w:rsid w:val="007563B2"/>
    <w:rsid w:val="007A1836"/>
    <w:rsid w:val="007F0033"/>
    <w:rsid w:val="007F0AA8"/>
    <w:rsid w:val="00823337"/>
    <w:rsid w:val="00826BED"/>
    <w:rsid w:val="00842227"/>
    <w:rsid w:val="00847DDF"/>
    <w:rsid w:val="00852D89"/>
    <w:rsid w:val="00862B4F"/>
    <w:rsid w:val="00886212"/>
    <w:rsid w:val="008B198B"/>
    <w:rsid w:val="008B5BCC"/>
    <w:rsid w:val="008C4F16"/>
    <w:rsid w:val="008D6B51"/>
    <w:rsid w:val="008E4750"/>
    <w:rsid w:val="008F0D1E"/>
    <w:rsid w:val="00912D33"/>
    <w:rsid w:val="00916791"/>
    <w:rsid w:val="0092441E"/>
    <w:rsid w:val="009B499A"/>
    <w:rsid w:val="00A16605"/>
    <w:rsid w:val="00A57708"/>
    <w:rsid w:val="00A75ED9"/>
    <w:rsid w:val="00B06F71"/>
    <w:rsid w:val="00B306E2"/>
    <w:rsid w:val="00B42477"/>
    <w:rsid w:val="00BA49EF"/>
    <w:rsid w:val="00BB4961"/>
    <w:rsid w:val="00BB5B42"/>
    <w:rsid w:val="00BC35F8"/>
    <w:rsid w:val="00BD1F9A"/>
    <w:rsid w:val="00BF6757"/>
    <w:rsid w:val="00CB3C35"/>
    <w:rsid w:val="00CB50D0"/>
    <w:rsid w:val="00D1714F"/>
    <w:rsid w:val="00D23B41"/>
    <w:rsid w:val="00E00280"/>
    <w:rsid w:val="00E41A5C"/>
    <w:rsid w:val="00E533E9"/>
    <w:rsid w:val="00E72283"/>
    <w:rsid w:val="00E811A5"/>
    <w:rsid w:val="00EB23C7"/>
    <w:rsid w:val="00EB6FAC"/>
    <w:rsid w:val="00ED35ED"/>
    <w:rsid w:val="00F33EC2"/>
    <w:rsid w:val="00F93B43"/>
    <w:rsid w:val="00FA6673"/>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150250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yle.com"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nnika.fuchs@meyl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vb@prvhh.de" TargetMode="External"/><Relationship Id="rId4" Type="http://schemas.openxmlformats.org/officeDocument/2006/relationships/settings" Target="settings.xml"/><Relationship Id="rId9" Type="http://schemas.openxmlformats.org/officeDocument/2006/relationships/hyperlink" Target="http://www.meyle.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2325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2688</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Galina Ponomareva</cp:lastModifiedBy>
  <cp:revision>3</cp:revision>
  <cp:lastPrinted>2009-12-16T11:09:00Z</cp:lastPrinted>
  <dcterms:created xsi:type="dcterms:W3CDTF">2017-03-06T14:55:00Z</dcterms:created>
  <dcterms:modified xsi:type="dcterms:W3CDTF">2017-03-06T14:58:00Z</dcterms:modified>
</cp:coreProperties>
</file>