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B" w:rsidRDefault="0089098B" w:rsidP="0089098B">
      <w:pPr>
        <w:autoSpaceDE w:val="0"/>
        <w:autoSpaceDN w:val="0"/>
        <w:adjustRightInd w:val="0"/>
        <w:spacing w:after="240"/>
        <w:jc w:val="both"/>
        <w:rPr>
          <w:rFonts w:ascii="Arial" w:hAnsi="Arial" w:cs="Arial"/>
          <w:b/>
          <w:sz w:val="28"/>
          <w:szCs w:val="28"/>
        </w:rPr>
      </w:pPr>
      <w:r>
        <w:rPr>
          <w:rFonts w:ascii="Arial" w:hAnsi="Arial"/>
          <w:b/>
          <w:sz w:val="28"/>
        </w:rPr>
        <w:t>MEYLE-PD brake disc with high-tech finish</w:t>
      </w:r>
    </w:p>
    <w:p w:rsidR="0089098B" w:rsidRPr="0089098B" w:rsidRDefault="0089098B" w:rsidP="0089098B">
      <w:pPr>
        <w:numPr>
          <w:ilvl w:val="0"/>
          <w:numId w:val="43"/>
        </w:numPr>
        <w:autoSpaceDE w:val="0"/>
        <w:autoSpaceDN w:val="0"/>
        <w:adjustRightInd w:val="0"/>
        <w:spacing w:after="240"/>
        <w:ind w:left="357" w:hanging="357"/>
        <w:jc w:val="both"/>
        <w:rPr>
          <w:rFonts w:ascii="Arial" w:hAnsi="Arial" w:cs="Arial"/>
          <w:b/>
        </w:rPr>
      </w:pPr>
      <w:r w:rsidRPr="0089098B">
        <w:rPr>
          <w:rFonts w:ascii="Arial" w:hAnsi="Arial"/>
          <w:b/>
        </w:rPr>
        <w:t>State-of-the-art coating applied by MEYLE provides durable protection against corrosion</w:t>
      </w:r>
    </w:p>
    <w:p w:rsidR="0089098B" w:rsidRPr="0089098B" w:rsidRDefault="0089098B" w:rsidP="0089098B">
      <w:pPr>
        <w:numPr>
          <w:ilvl w:val="0"/>
          <w:numId w:val="43"/>
        </w:numPr>
        <w:autoSpaceDE w:val="0"/>
        <w:autoSpaceDN w:val="0"/>
        <w:adjustRightInd w:val="0"/>
        <w:spacing w:after="240"/>
        <w:ind w:left="357" w:hanging="357"/>
        <w:jc w:val="both"/>
        <w:rPr>
          <w:rFonts w:ascii="Arial" w:hAnsi="Arial" w:cs="Arial"/>
          <w:b/>
        </w:rPr>
      </w:pPr>
      <w:r w:rsidRPr="0089098B">
        <w:rPr>
          <w:rFonts w:ascii="Arial" w:hAnsi="Arial"/>
          <w:b/>
        </w:rPr>
        <w:t>Swift installation thanks to a ready-to-fit design requiring no degreasing prior to assembly</w:t>
      </w:r>
    </w:p>
    <w:p w:rsidR="0089098B" w:rsidRPr="00D91EB0" w:rsidRDefault="0089098B" w:rsidP="0089098B">
      <w:pPr>
        <w:spacing w:after="240" w:line="360" w:lineRule="auto"/>
        <w:jc w:val="both"/>
        <w:rPr>
          <w:rFonts w:ascii="Arial" w:hAnsi="Arial" w:cs="Arial"/>
        </w:rPr>
      </w:pPr>
      <w:r>
        <w:rPr>
          <w:rFonts w:ascii="Arial" w:hAnsi="Arial"/>
          <w:b/>
          <w:u w:val="single"/>
        </w:rPr>
        <w:t>Hamburg, 11 October 2016.</w:t>
      </w:r>
      <w:r>
        <w:rPr>
          <w:rFonts w:ascii="Arial" w:hAnsi="Arial"/>
          <w:b/>
        </w:rPr>
        <w:t xml:space="preserve"> True to the motto ‘if you don't go forwards, you go backwards’, MEYLE has made further refinements to its stellar MEYLE-PD brake disc (fourth generation) with its high-tech coating. A cutting-edge coating technique offers advanced corrosion protection. Engineered to make a perfect pair, the MEYLE-PD brake disc and its counterpart, the MEYLE-PD brake pad, ensure optimal braking safety in any driving situation.</w:t>
      </w:r>
    </w:p>
    <w:p w:rsidR="0089098B" w:rsidRDefault="0089098B" w:rsidP="0089098B">
      <w:pPr>
        <w:spacing w:after="240" w:line="360" w:lineRule="auto"/>
        <w:jc w:val="both"/>
        <w:rPr>
          <w:rFonts w:ascii="Arial" w:hAnsi="Arial" w:cs="Arial"/>
        </w:rPr>
      </w:pPr>
      <w:r>
        <w:rPr>
          <w:rFonts w:ascii="Arial" w:hAnsi="Arial"/>
        </w:rPr>
        <w:t>The MEYLE coating technology offers professional repairers a bundle of benefits. The disc's reliable corrosion resistance ensures extended brake disc life and satisfied customers. It is also a great time saver as it makes two basic installation procedures redundant: The corresponding locating screw is already included in over 85 per cent of the applications and there is no more need for degreasing the disc – it comes ready to be installed.</w:t>
      </w:r>
    </w:p>
    <w:p w:rsidR="0089098B" w:rsidRDefault="0089098B" w:rsidP="0089098B">
      <w:pPr>
        <w:spacing w:after="240" w:line="360" w:lineRule="auto"/>
        <w:jc w:val="both"/>
      </w:pPr>
      <w:r>
        <w:rPr>
          <w:rFonts w:ascii="Arial" w:hAnsi="Arial"/>
        </w:rPr>
        <w:t xml:space="preserve">The complete range of MEYLE brake discs includes over 1,500 references and is guaranteed to cater for almost 95 per cent of all vehicles on the roads in Central Europe. MEYLE is continually replacing all existing brake disc models with the latest MEYLE-PD brake disc design. </w:t>
      </w:r>
    </w:p>
    <w:p w:rsidR="0089098B" w:rsidRDefault="0089098B" w:rsidP="0005336A">
      <w:pPr>
        <w:spacing w:after="240" w:line="360" w:lineRule="auto"/>
        <w:jc w:val="both"/>
        <w:rPr>
          <w:rFonts w:ascii="Arial" w:hAnsi="Arial" w:cs="Arial"/>
          <w:sz w:val="18"/>
          <w:szCs w:val="18"/>
        </w:rPr>
      </w:pPr>
    </w:p>
    <w:p w:rsidR="000E7AC8" w:rsidRPr="0005336A" w:rsidRDefault="000E7AC8" w:rsidP="0005336A">
      <w:pPr>
        <w:spacing w:after="240" w:line="360" w:lineRule="auto"/>
        <w:jc w:val="both"/>
      </w:pPr>
      <w:r>
        <w:rPr>
          <w:rFonts w:ascii="Arial" w:hAnsi="Arial" w:cs="Arial"/>
          <w:sz w:val="18"/>
          <w:szCs w:val="18"/>
        </w:rPr>
        <w:t xml:space="preserve">Download our press releases and press pictures from </w:t>
      </w:r>
      <w:hyperlink r:id="rId8"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5336A" w:rsidRDefault="0005336A" w:rsidP="000E7AC8">
      <w:pPr>
        <w:jc w:val="both"/>
        <w:rPr>
          <w:rFonts w:ascii="Arial" w:hAnsi="Arial" w:cs="Arial"/>
          <w:sz w:val="18"/>
          <w:szCs w:val="18"/>
        </w:rPr>
      </w:pP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9"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0"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bookmarkStart w:id="0" w:name="_GoBack"/>
      <w:bookmarkEnd w:id="0"/>
      <w:r>
        <w:rPr>
          <w:rFonts w:ascii="Arial" w:hAnsi="Arial"/>
          <w:b/>
          <w:sz w:val="18"/>
        </w:rPr>
        <w:lastRenderedPageBreak/>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1"/>
      <w:headerReference w:type="default" r:id="rId12"/>
      <w:footerReference w:type="even" r:id="rId13"/>
      <w:footerReference w:type="default" r:id="rId14"/>
      <w:headerReference w:type="first" r:id="rId15"/>
      <w:footerReference w:type="first" r:id="rId16"/>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2">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4">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6">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7">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5"/>
  </w:num>
  <w:num w:numId="4">
    <w:abstractNumId w:val="25"/>
  </w:num>
  <w:num w:numId="5">
    <w:abstractNumId w:val="4"/>
  </w:num>
  <w:num w:numId="6">
    <w:abstractNumId w:val="13"/>
  </w:num>
  <w:num w:numId="7">
    <w:abstractNumId w:val="21"/>
  </w:num>
  <w:num w:numId="8">
    <w:abstractNumId w:val="38"/>
  </w:num>
  <w:num w:numId="9">
    <w:abstractNumId w:val="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7"/>
  </w:num>
  <w:num w:numId="13">
    <w:abstractNumId w:val="26"/>
  </w:num>
  <w:num w:numId="14">
    <w:abstractNumId w:val="23"/>
  </w:num>
  <w:num w:numId="15">
    <w:abstractNumId w:val="39"/>
  </w:num>
  <w:num w:numId="16">
    <w:abstractNumId w:val="9"/>
  </w:num>
  <w:num w:numId="17">
    <w:abstractNumId w:val="20"/>
  </w:num>
  <w:num w:numId="18">
    <w:abstractNumId w:val="6"/>
  </w:num>
  <w:num w:numId="19">
    <w:abstractNumId w:val="19"/>
  </w:num>
  <w:num w:numId="20">
    <w:abstractNumId w:val="1"/>
  </w:num>
  <w:num w:numId="21">
    <w:abstractNumId w:val="8"/>
  </w:num>
  <w:num w:numId="22">
    <w:abstractNumId w:val="17"/>
  </w:num>
  <w:num w:numId="23">
    <w:abstractNumId w:val="14"/>
  </w:num>
  <w:num w:numId="24">
    <w:abstractNumId w:val="35"/>
  </w:num>
  <w:num w:numId="25">
    <w:abstractNumId w:val="10"/>
  </w:num>
  <w:num w:numId="26">
    <w:abstractNumId w:val="7"/>
  </w:num>
  <w:num w:numId="27">
    <w:abstractNumId w:val="18"/>
  </w:num>
  <w:num w:numId="28">
    <w:abstractNumId w:val="33"/>
  </w:num>
  <w:num w:numId="29">
    <w:abstractNumId w:val="3"/>
  </w:num>
  <w:num w:numId="30">
    <w:abstractNumId w:val="29"/>
  </w:num>
  <w:num w:numId="31">
    <w:abstractNumId w:val="31"/>
  </w:num>
  <w:num w:numId="32">
    <w:abstractNumId w:val="11"/>
  </w:num>
  <w:num w:numId="33">
    <w:abstractNumId w:val="15"/>
  </w:num>
  <w:num w:numId="34">
    <w:abstractNumId w:val="28"/>
  </w:num>
  <w:num w:numId="35">
    <w:abstractNumId w:val="34"/>
  </w:num>
  <w:num w:numId="36">
    <w:abstractNumId w:val="32"/>
  </w:num>
  <w:num w:numId="37">
    <w:abstractNumId w:val="0"/>
  </w:num>
  <w:num w:numId="38">
    <w:abstractNumId w:val="24"/>
  </w:num>
  <w:num w:numId="39">
    <w:abstractNumId w:val="27"/>
  </w:num>
  <w:num w:numId="40">
    <w:abstractNumId w:val="36"/>
  </w:num>
  <w:num w:numId="41">
    <w:abstractNumId w:val="2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5336A"/>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9098B"/>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01307"/>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2812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4</cp:revision>
  <cp:lastPrinted>2016-07-21T12:09:00Z</cp:lastPrinted>
  <dcterms:created xsi:type="dcterms:W3CDTF">2016-10-07T09:41:00Z</dcterms:created>
  <dcterms:modified xsi:type="dcterms:W3CDTF">2016-10-14T08:24:00Z</dcterms:modified>
</cp:coreProperties>
</file>