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C9658" w14:textId="2F1E096F" w:rsidR="008919DD" w:rsidRPr="00743E08" w:rsidRDefault="00B20B9D">
      <w:pPr>
        <w:spacing w:after="240" w:line="360" w:lineRule="auto"/>
        <w:jc w:val="both"/>
        <w:rPr>
          <w:rFonts w:ascii="Arial" w:hAnsi="Arial" w:cs="Arial"/>
          <w:b/>
          <w:sz w:val="28"/>
          <w:szCs w:val="28"/>
          <w:lang w:val="en-US"/>
        </w:rPr>
      </w:pPr>
      <w:r w:rsidRPr="00743E08">
        <w:rPr>
          <w:rFonts w:ascii="Arial" w:hAnsi="Arial" w:cs="Arial"/>
          <w:b/>
          <w:sz w:val="28"/>
          <w:szCs w:val="28"/>
          <w:lang w:val="en-US"/>
        </w:rPr>
        <w:t xml:space="preserve">Why </w:t>
      </w:r>
      <w:r w:rsidR="00A05075" w:rsidRPr="00743E08">
        <w:rPr>
          <w:rFonts w:ascii="Arial" w:hAnsi="Arial" w:cs="Arial"/>
          <w:b/>
          <w:sz w:val="28"/>
          <w:szCs w:val="28"/>
          <w:lang w:val="en-US"/>
        </w:rPr>
        <w:t xml:space="preserve">are oil changes also important for </w:t>
      </w:r>
      <w:r w:rsidRPr="00743E08">
        <w:rPr>
          <w:rFonts w:ascii="Arial" w:hAnsi="Arial" w:cs="Arial"/>
          <w:b/>
          <w:sz w:val="28"/>
          <w:szCs w:val="28"/>
          <w:lang w:val="en-US"/>
        </w:rPr>
        <w:t>automatic transmissions</w:t>
      </w:r>
      <w:r w:rsidR="00A05075" w:rsidRPr="00743E08">
        <w:rPr>
          <w:rFonts w:ascii="Arial" w:hAnsi="Arial" w:cs="Arial"/>
          <w:b/>
          <w:sz w:val="28"/>
          <w:szCs w:val="28"/>
          <w:lang w:val="en-US"/>
        </w:rPr>
        <w:t xml:space="preserve">? A </w:t>
      </w:r>
      <w:r w:rsidRPr="00743E08">
        <w:rPr>
          <w:rFonts w:ascii="Arial" w:hAnsi="Arial" w:cs="Arial"/>
          <w:b/>
          <w:sz w:val="28"/>
          <w:szCs w:val="28"/>
          <w:lang w:val="en-US"/>
        </w:rPr>
        <w:t xml:space="preserve">new video </w:t>
      </w:r>
      <w:r w:rsidR="00A05075" w:rsidRPr="00743E08">
        <w:rPr>
          <w:rFonts w:ascii="Arial" w:hAnsi="Arial" w:cs="Arial"/>
          <w:b/>
          <w:sz w:val="28"/>
          <w:szCs w:val="28"/>
          <w:lang w:val="en-US"/>
        </w:rPr>
        <w:t xml:space="preserve">from </w:t>
      </w:r>
      <w:r w:rsidR="00841F85" w:rsidRPr="00743E08">
        <w:rPr>
          <w:rFonts w:ascii="Arial" w:hAnsi="Arial" w:cs="Arial"/>
          <w:b/>
          <w:sz w:val="28"/>
          <w:szCs w:val="28"/>
          <w:lang w:val="en-US"/>
        </w:rPr>
        <w:t xml:space="preserve">spare parts manufacturer </w:t>
      </w:r>
      <w:r w:rsidR="00A05075" w:rsidRPr="00743E08">
        <w:rPr>
          <w:rFonts w:ascii="Arial" w:hAnsi="Arial" w:cs="Arial"/>
          <w:b/>
          <w:sz w:val="28"/>
          <w:szCs w:val="28"/>
          <w:lang w:val="en-US"/>
        </w:rPr>
        <w:t xml:space="preserve">MEYLE </w:t>
      </w:r>
      <w:r w:rsidR="004E29AB" w:rsidRPr="004E29AB">
        <w:rPr>
          <w:rFonts w:ascii="Arial" w:hAnsi="Arial" w:cs="Arial"/>
          <w:b/>
          <w:sz w:val="28"/>
          <w:szCs w:val="28"/>
          <w:lang w:val="en-US"/>
        </w:rPr>
        <w:t>offers the answers.</w:t>
      </w:r>
    </w:p>
    <w:p w14:paraId="5668BF16" w14:textId="456C0B65" w:rsidR="00743E08" w:rsidRPr="00743E08" w:rsidRDefault="00B20B9D" w:rsidP="00743E08">
      <w:pPr>
        <w:spacing w:after="240" w:line="360" w:lineRule="auto"/>
        <w:jc w:val="both"/>
        <w:rPr>
          <w:rFonts w:ascii="Arial" w:hAnsi="Arial" w:cs="Arial"/>
          <w:b/>
          <w:bCs/>
          <w:lang w:val="en-US"/>
        </w:rPr>
      </w:pPr>
      <w:r w:rsidRPr="00743E08">
        <w:rPr>
          <w:rFonts w:ascii="Arial" w:hAnsi="Arial" w:cs="Arial"/>
          <w:b/>
          <w:bCs/>
          <w:u w:val="single"/>
          <w:lang w:val="en-US"/>
        </w:rPr>
        <w:t xml:space="preserve">Hamburg, </w:t>
      </w:r>
      <w:r w:rsidR="00F22F96" w:rsidRPr="00743E08">
        <w:rPr>
          <w:rFonts w:ascii="Arial" w:hAnsi="Arial" w:cs="Arial"/>
          <w:b/>
          <w:bCs/>
          <w:u w:val="single"/>
          <w:lang w:val="en-US"/>
        </w:rPr>
        <w:t>28</w:t>
      </w:r>
      <w:r w:rsidR="00F22F96" w:rsidRPr="00F546BF">
        <w:rPr>
          <w:rFonts w:ascii="Arial" w:hAnsi="Arial" w:cs="Arial"/>
          <w:b/>
          <w:bCs/>
          <w:u w:val="single"/>
          <w:lang w:val="en-US"/>
        </w:rPr>
        <w:t xml:space="preserve"> </w:t>
      </w:r>
      <w:r w:rsidR="00B564DE" w:rsidRPr="00F546BF">
        <w:rPr>
          <w:rFonts w:ascii="Arial" w:hAnsi="Arial" w:cs="Arial"/>
          <w:b/>
          <w:bCs/>
          <w:u w:val="single"/>
          <w:lang w:val="en-US"/>
        </w:rPr>
        <w:t>July</w:t>
      </w:r>
      <w:r w:rsidR="00F546BF">
        <w:rPr>
          <w:rFonts w:ascii="Arial" w:hAnsi="Arial" w:cs="Arial"/>
          <w:b/>
          <w:bCs/>
          <w:lang w:val="en-US"/>
        </w:rPr>
        <w:t xml:space="preserve"> </w:t>
      </w:r>
      <w:r w:rsidR="00743E08" w:rsidRPr="00F546BF">
        <w:rPr>
          <w:rFonts w:ascii="Arial" w:hAnsi="Arial" w:cs="Arial"/>
          <w:b/>
          <w:bCs/>
          <w:lang w:val="en-US"/>
        </w:rPr>
        <w:t>Watch</w:t>
      </w:r>
      <w:r w:rsidR="00743E08" w:rsidRPr="00743E08">
        <w:rPr>
          <w:rFonts w:ascii="Arial" w:hAnsi="Arial" w:cs="Arial"/>
          <w:b/>
          <w:bCs/>
          <w:lang w:val="en-US"/>
        </w:rPr>
        <w:t xml:space="preserve"> out: In a </w:t>
      </w:r>
      <w:hyperlink r:id="rId11" w:history="1">
        <w:r w:rsidR="00743E08" w:rsidRPr="00AF627F">
          <w:rPr>
            <w:rStyle w:val="Hyperlink"/>
            <w:rFonts w:ascii="Arial" w:hAnsi="Arial" w:cs="Arial"/>
            <w:b/>
            <w:bCs/>
            <w:lang w:val="en-US"/>
          </w:rPr>
          <w:t>new</w:t>
        </w:r>
      </w:hyperlink>
      <w:r w:rsidR="00743E08" w:rsidRPr="00743E08">
        <w:rPr>
          <w:rFonts w:ascii="Arial" w:hAnsi="Arial" w:cs="Arial"/>
          <w:b/>
          <w:bCs/>
          <w:lang w:val="en-US"/>
        </w:rPr>
        <w:t xml:space="preserve"> YouTube video two experts from Hamburg-based manufacturer MEYLE explain what matters when changing the oil in automatic transmissions and which smart repair solutions from MEYLE simplify the job.</w:t>
      </w:r>
    </w:p>
    <w:p w14:paraId="65D96511" w14:textId="784A0D70" w:rsidR="000865A1" w:rsidRDefault="00743E08" w:rsidP="00743E08">
      <w:pPr>
        <w:spacing w:after="240" w:line="360" w:lineRule="auto"/>
        <w:jc w:val="both"/>
        <w:rPr>
          <w:rFonts w:ascii="Arial" w:hAnsi="Arial" w:cs="Arial"/>
          <w:b/>
          <w:bCs/>
          <w:lang w:val="en-US"/>
        </w:rPr>
      </w:pPr>
      <w:r w:rsidRPr="00743E08">
        <w:rPr>
          <w:rFonts w:ascii="Arial" w:hAnsi="Arial" w:cs="Arial"/>
          <w:b/>
          <w:bCs/>
          <w:lang w:val="en-US"/>
        </w:rPr>
        <w:t>"Which oil for which transmission?", "</w:t>
      </w:r>
      <w:r w:rsidR="000865A1">
        <w:rPr>
          <w:rFonts w:ascii="Arial" w:hAnsi="Arial" w:cs="Arial"/>
          <w:b/>
          <w:bCs/>
          <w:lang w:val="en-US"/>
        </w:rPr>
        <w:t>How much oil</w:t>
      </w:r>
      <w:r w:rsidRPr="00743E08">
        <w:rPr>
          <w:rFonts w:ascii="Arial" w:hAnsi="Arial" w:cs="Arial"/>
          <w:b/>
          <w:bCs/>
          <w:lang w:val="en-US"/>
        </w:rPr>
        <w:t>?" and "At which change intervals?"</w:t>
      </w:r>
      <w:r w:rsidR="00B20B9D">
        <w:rPr>
          <w:rFonts w:ascii="Arial" w:hAnsi="Arial" w:cs="Arial"/>
          <w:b/>
          <w:bCs/>
          <w:lang w:val="en-US"/>
        </w:rPr>
        <w:t xml:space="preserve"> – the</w:t>
      </w:r>
      <w:r w:rsidR="00B20B9D" w:rsidRPr="00743E08">
        <w:rPr>
          <w:rFonts w:ascii="Arial" w:hAnsi="Arial" w:cs="Arial"/>
          <w:b/>
          <w:bCs/>
          <w:lang w:val="en-US"/>
        </w:rPr>
        <w:t xml:space="preserve"> practical poster for replacement intervals provides </w:t>
      </w:r>
      <w:r w:rsidR="00B20B9D">
        <w:rPr>
          <w:rFonts w:ascii="Arial" w:hAnsi="Arial" w:cs="Arial"/>
          <w:b/>
          <w:bCs/>
          <w:lang w:val="en-US"/>
        </w:rPr>
        <w:t xml:space="preserve">all the </w:t>
      </w:r>
      <w:r w:rsidR="00B20B9D" w:rsidRPr="00743E08">
        <w:rPr>
          <w:rFonts w:ascii="Arial" w:hAnsi="Arial" w:cs="Arial"/>
          <w:b/>
          <w:bCs/>
          <w:lang w:val="en-US"/>
        </w:rPr>
        <w:t>answers</w:t>
      </w:r>
      <w:r w:rsidRPr="00743E08">
        <w:rPr>
          <w:rFonts w:ascii="Arial" w:hAnsi="Arial" w:cs="Arial"/>
          <w:b/>
          <w:bCs/>
          <w:lang w:val="en-US"/>
        </w:rPr>
        <w:t xml:space="preserve">. Sparked your interest? You can download the poster </w:t>
      </w:r>
      <w:hyperlink r:id="rId12" w:history="1">
        <w:r w:rsidRPr="00B05DD1">
          <w:rPr>
            <w:rStyle w:val="Hyperlink"/>
            <w:rFonts w:ascii="Arial" w:hAnsi="Arial" w:cs="Arial"/>
            <w:b/>
            <w:bCs/>
            <w:lang w:val="en-US"/>
          </w:rPr>
          <w:t>here</w:t>
        </w:r>
      </w:hyperlink>
      <w:r w:rsidRPr="00743E08">
        <w:rPr>
          <w:rFonts w:ascii="Arial" w:hAnsi="Arial" w:cs="Arial"/>
          <w:b/>
          <w:bCs/>
          <w:lang w:val="en-US"/>
        </w:rPr>
        <w:t xml:space="preserve"> or order a print version to display in your workshop</w:t>
      </w:r>
      <w:r w:rsidR="00DE3D7E">
        <w:rPr>
          <w:rFonts w:ascii="Arial" w:hAnsi="Arial" w:cs="Arial"/>
          <w:b/>
          <w:bCs/>
          <w:lang w:val="en-US"/>
        </w:rPr>
        <w:t xml:space="preserve"> </w:t>
      </w:r>
      <w:hyperlink r:id="rId13" w:history="1">
        <w:r w:rsidR="00DE3D7E" w:rsidRPr="00DE3D7E">
          <w:rPr>
            <w:rStyle w:val="Hyperlink"/>
            <w:rFonts w:ascii="Arial" w:hAnsi="Arial" w:cs="Arial"/>
            <w:b/>
            <w:bCs/>
            <w:lang w:val="en-US"/>
          </w:rPr>
          <w:t>here</w:t>
        </w:r>
      </w:hyperlink>
      <w:r w:rsidRPr="00743E08">
        <w:rPr>
          <w:rFonts w:ascii="Arial" w:hAnsi="Arial" w:cs="Arial"/>
          <w:b/>
          <w:bCs/>
          <w:lang w:val="en-US"/>
        </w:rPr>
        <w:t xml:space="preserve">. </w:t>
      </w:r>
    </w:p>
    <w:p w14:paraId="4267FF10" w14:textId="18E6B5CE" w:rsidR="008919DD" w:rsidRPr="00743E08" w:rsidRDefault="00B20B9D" w:rsidP="00743E08">
      <w:pPr>
        <w:spacing w:after="240" w:line="360" w:lineRule="auto"/>
        <w:jc w:val="both"/>
        <w:rPr>
          <w:rFonts w:ascii="Segoe UI" w:hAnsi="Segoe UI" w:cs="Segoe UI"/>
          <w:sz w:val="18"/>
          <w:szCs w:val="18"/>
          <w:lang w:val="en-US"/>
        </w:rPr>
      </w:pPr>
      <w:r>
        <w:rPr>
          <w:rFonts w:ascii="Arial" w:hAnsi="Arial" w:cs="Arial"/>
          <w:noProof/>
        </w:rPr>
        <w:drawing>
          <wp:inline distT="0" distB="0" distL="0" distR="0" wp14:anchorId="1DF2636C" wp14:editId="76DCE698">
            <wp:extent cx="5760720" cy="2725420"/>
            <wp:effectExtent l="0" t="0" r="0" b="0"/>
            <wp:docPr id="3" name="Grafik 3"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725420"/>
                    </a:xfrm>
                    <a:prstGeom prst="rect">
                      <a:avLst/>
                    </a:prstGeom>
                    <a:noFill/>
                    <a:ln>
                      <a:noFill/>
                    </a:ln>
                  </pic:spPr>
                </pic:pic>
              </a:graphicData>
            </a:graphic>
          </wp:inline>
        </w:drawing>
      </w:r>
      <w:r w:rsidRPr="00743E08">
        <w:rPr>
          <w:rStyle w:val="normaltextrun"/>
          <w:rFonts w:ascii="Arial" w:hAnsi="Arial" w:cs="Arial"/>
          <w:b/>
          <w:bCs/>
          <w:lang w:val="en-US"/>
        </w:rPr>
        <w:t xml:space="preserve">Caption: </w:t>
      </w:r>
      <w:r w:rsidRPr="00AF627F">
        <w:rPr>
          <w:rStyle w:val="normaltextrun"/>
          <w:rFonts w:ascii="Arial" w:hAnsi="Arial" w:cs="Arial"/>
          <w:bCs/>
          <w:lang w:val="en-US"/>
        </w:rPr>
        <w:t>The</w:t>
      </w:r>
      <w:r w:rsidRPr="00743E08">
        <w:rPr>
          <w:rStyle w:val="normaltextrun"/>
          <w:rFonts w:ascii="Arial" w:hAnsi="Arial" w:cs="Arial"/>
          <w:b/>
          <w:bCs/>
          <w:lang w:val="en-US"/>
        </w:rPr>
        <w:t xml:space="preserve"> </w:t>
      </w:r>
      <w:r w:rsidRPr="00743E08">
        <w:rPr>
          <w:rStyle w:val="normaltextrun"/>
          <w:rFonts w:ascii="Arial" w:hAnsi="Arial" w:cs="Arial"/>
          <w:lang w:val="en-US"/>
        </w:rPr>
        <w:t xml:space="preserve">steel oil pan included in the </w:t>
      </w:r>
      <w:r w:rsidR="005529D3" w:rsidRPr="00743E08">
        <w:rPr>
          <w:rStyle w:val="normaltextrun"/>
          <w:rFonts w:ascii="Arial" w:hAnsi="Arial" w:cs="Arial"/>
          <w:lang w:val="en-US"/>
        </w:rPr>
        <w:t xml:space="preserve">MEYLE ORIGINAL </w:t>
      </w:r>
      <w:r w:rsidR="00AF627F">
        <w:rPr>
          <w:rStyle w:val="normaltextrun"/>
          <w:rFonts w:ascii="Arial" w:hAnsi="Arial" w:cs="Arial"/>
          <w:lang w:val="en-US"/>
        </w:rPr>
        <w:t>Automatic Transmission Service Kit</w:t>
      </w:r>
      <w:r w:rsidR="005529D3" w:rsidRPr="00743E08">
        <w:rPr>
          <w:rStyle w:val="normaltextrun"/>
          <w:rFonts w:ascii="Arial" w:hAnsi="Arial" w:cs="Arial"/>
          <w:lang w:val="en-US"/>
        </w:rPr>
        <w:t xml:space="preserve"> </w:t>
      </w:r>
      <w:r w:rsidRPr="00743E08">
        <w:rPr>
          <w:rStyle w:val="normaltextrun"/>
          <w:rFonts w:ascii="Arial" w:hAnsi="Arial" w:cs="Arial"/>
          <w:lang w:val="en-US"/>
        </w:rPr>
        <w:t>is particularly durable and sustainable thanks to the replaceable filter</w:t>
      </w:r>
      <w:r w:rsidRPr="00743E08">
        <w:rPr>
          <w:rStyle w:val="eop"/>
          <w:rFonts w:ascii="Arial" w:hAnsi="Arial" w:cs="Arial"/>
          <w:lang w:val="en-US"/>
        </w:rPr>
        <w:t xml:space="preserve">. </w:t>
      </w:r>
    </w:p>
    <w:p w14:paraId="2AB0D1DF" w14:textId="77777777" w:rsidR="008919DD" w:rsidRPr="00743E08" w:rsidRDefault="00B20B9D">
      <w:pPr>
        <w:pStyle w:val="paragraph"/>
        <w:spacing w:before="0" w:beforeAutospacing="0" w:after="0" w:afterAutospacing="0"/>
        <w:jc w:val="both"/>
        <w:textAlignment w:val="baseline"/>
        <w:rPr>
          <w:rFonts w:ascii="Segoe UI" w:hAnsi="Segoe UI" w:cs="Segoe UI"/>
          <w:sz w:val="18"/>
          <w:szCs w:val="18"/>
          <w:lang w:val="en-US"/>
        </w:rPr>
      </w:pPr>
      <w:r>
        <w:rPr>
          <w:rFonts w:ascii="Arial" w:hAnsi="Arial" w:cs="Arial"/>
          <w:b/>
          <w:noProof/>
          <w:lang w:eastAsia="en-GB"/>
        </w:rPr>
        <w:lastRenderedPageBreak/>
        <w:drawing>
          <wp:inline distT="0" distB="0" distL="0" distR="0" wp14:anchorId="1387568C" wp14:editId="4A10001E">
            <wp:extent cx="5753735" cy="2630805"/>
            <wp:effectExtent l="0" t="0" r="0" b="0"/>
            <wp:docPr id="5" name="Grafik 5"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735" cy="2630805"/>
                    </a:xfrm>
                    <a:prstGeom prst="rect">
                      <a:avLst/>
                    </a:prstGeom>
                    <a:noFill/>
                    <a:ln>
                      <a:noFill/>
                    </a:ln>
                  </pic:spPr>
                </pic:pic>
              </a:graphicData>
            </a:graphic>
          </wp:inline>
        </w:drawing>
      </w:r>
      <w:r w:rsidRPr="00743E08">
        <w:rPr>
          <w:rStyle w:val="normaltextrun"/>
          <w:rFonts w:ascii="Arial" w:hAnsi="Arial" w:cs="Arial"/>
          <w:b/>
          <w:bCs/>
          <w:lang w:val="en-US"/>
        </w:rPr>
        <w:t>Caption:</w:t>
      </w:r>
      <w:r w:rsidRPr="00B05DD1">
        <w:rPr>
          <w:rStyle w:val="normaltextrun"/>
          <w:rFonts w:ascii="Arial" w:hAnsi="Arial" w:cs="Arial"/>
          <w:bCs/>
          <w:lang w:val="en-US"/>
        </w:rPr>
        <w:t xml:space="preserve"> The</w:t>
      </w:r>
      <w:r w:rsidRPr="00743E08">
        <w:rPr>
          <w:rStyle w:val="normaltextrun"/>
          <w:rFonts w:ascii="Arial" w:hAnsi="Arial" w:cs="Arial"/>
          <w:b/>
          <w:bCs/>
          <w:lang w:val="en-US"/>
        </w:rPr>
        <w:t xml:space="preserve"> </w:t>
      </w:r>
      <w:r w:rsidRPr="00743E08">
        <w:rPr>
          <w:rStyle w:val="normaltextrun"/>
          <w:rFonts w:ascii="Arial" w:hAnsi="Arial" w:cs="Arial"/>
          <w:lang w:val="en-US"/>
        </w:rPr>
        <w:t xml:space="preserve">7G-Tronic plus filter offers </w:t>
      </w:r>
      <w:r w:rsidR="006B185E" w:rsidRPr="00743E08">
        <w:rPr>
          <w:rStyle w:val="normaltextrun"/>
          <w:rFonts w:ascii="Arial" w:hAnsi="Arial" w:cs="Arial"/>
          <w:lang w:val="en-US"/>
        </w:rPr>
        <w:t xml:space="preserve">optimum filter performance </w:t>
      </w:r>
      <w:r w:rsidRPr="00743E08">
        <w:rPr>
          <w:rStyle w:val="normaltextrun"/>
          <w:rFonts w:ascii="Arial" w:hAnsi="Arial" w:cs="Arial"/>
          <w:lang w:val="en-US"/>
        </w:rPr>
        <w:t>with its three filter layers</w:t>
      </w:r>
      <w:r w:rsidRPr="00743E08">
        <w:rPr>
          <w:rStyle w:val="eop"/>
          <w:rFonts w:ascii="Arial" w:hAnsi="Arial" w:cs="Arial"/>
          <w:lang w:val="en-US"/>
        </w:rPr>
        <w:t xml:space="preserve">. </w:t>
      </w:r>
    </w:p>
    <w:p w14:paraId="5C700F4F" w14:textId="1BD2DA9B" w:rsidR="00DF1A93" w:rsidRDefault="00DF1A93">
      <w:pPr>
        <w:rPr>
          <w:rFonts w:ascii="Arial (W1)" w:eastAsiaTheme="minorHAnsi" w:hAnsi="Arial (W1)" w:cs="Arial"/>
          <w:b/>
          <w:sz w:val="20"/>
          <w:szCs w:val="20"/>
          <w:lang w:val="en-US" w:eastAsia="ja-JP"/>
        </w:rPr>
      </w:pPr>
      <w:r>
        <w:rPr>
          <w:rFonts w:ascii="Arial (W1)" w:eastAsiaTheme="minorHAnsi" w:hAnsi="Arial (W1)" w:cs="Arial"/>
          <w:b/>
          <w:sz w:val="20"/>
          <w:szCs w:val="20"/>
          <w:lang w:val="en-US" w:eastAsia="ja-JP"/>
        </w:rPr>
        <w:br w:type="page"/>
      </w:r>
    </w:p>
    <w:p w14:paraId="7532FBB5" w14:textId="77777777" w:rsidR="00DF1A93" w:rsidRPr="009D1321" w:rsidRDefault="00DF1A93" w:rsidP="00DF1A93">
      <w:pPr>
        <w:spacing w:line="360" w:lineRule="auto"/>
        <w:rPr>
          <w:rFonts w:ascii="Arial (W1)" w:eastAsiaTheme="minorHAnsi" w:hAnsi="Arial (W1)" w:cs="Arial"/>
          <w:sz w:val="20"/>
          <w:szCs w:val="20"/>
          <w:lang w:val="en-US" w:eastAsia="ja-JP"/>
        </w:rPr>
      </w:pPr>
      <w:r w:rsidRPr="00DC5D9D">
        <w:rPr>
          <w:rFonts w:ascii="Arial (W1)" w:eastAsiaTheme="minorHAnsi" w:hAnsi="Arial (W1)"/>
          <w:b/>
          <w:sz w:val="20"/>
          <w:szCs w:val="20"/>
          <w:lang w:val="en-US" w:eastAsia="ja-JP"/>
        </w:rPr>
        <w:lastRenderedPageBreak/>
        <w:t xml:space="preserve">Contact: </w:t>
      </w:r>
      <w:r w:rsidRPr="00DC5D9D">
        <w:rPr>
          <w:rFonts w:ascii="Arial (W1)" w:eastAsiaTheme="minorHAnsi" w:hAnsi="Arial (W1)"/>
          <w:b/>
          <w:sz w:val="20"/>
          <w:szCs w:val="20"/>
          <w:lang w:val="en-US" w:eastAsia="ja-JP"/>
        </w:rPr>
        <w:br/>
      </w:r>
      <w:r w:rsidRPr="009D1321">
        <w:rPr>
          <w:rFonts w:ascii="Arial (W1)" w:eastAsiaTheme="minorHAnsi" w:hAnsi="Arial (W1)"/>
          <w:sz w:val="20"/>
          <w:szCs w:val="20"/>
          <w:lang w:val="en-US" w:eastAsia="ja-JP"/>
        </w:rPr>
        <w:t>1.</w:t>
      </w:r>
      <w:r w:rsidRPr="009D1321">
        <w:rPr>
          <w:rFonts w:ascii="Arial (W1)" w:eastAsiaTheme="minorHAnsi" w:hAnsi="Arial (W1)"/>
          <w:sz w:val="20"/>
          <w:szCs w:val="20"/>
          <w:lang w:val="en-US" w:eastAsia="ja-JP"/>
        </w:rPr>
        <w:tab/>
        <w:t xml:space="preserve">Klenk &amp; Hoursch AG, Frederic Barchfeld, tel.: +49 40 3020881 15, email: </w:t>
      </w:r>
      <w:hyperlink r:id="rId16" w:history="1">
        <w:r w:rsidRPr="009D1321">
          <w:rPr>
            <w:rFonts w:ascii="Arial (W1)" w:eastAsiaTheme="minorHAnsi" w:hAnsi="Arial (W1)"/>
            <w:color w:val="0000FF"/>
            <w:sz w:val="20"/>
            <w:szCs w:val="20"/>
            <w:u w:val="single"/>
            <w:lang w:val="en-US"/>
          </w:rPr>
          <w:t>meyle@klenkhoursch.de</w:t>
        </w:r>
      </w:hyperlink>
      <w:r w:rsidRPr="009D1321">
        <w:rPr>
          <w:rFonts w:ascii="Arial (W1)" w:eastAsiaTheme="minorHAnsi" w:hAnsi="Arial (W1)"/>
          <w:sz w:val="20"/>
          <w:szCs w:val="20"/>
          <w:lang w:val="en-US" w:eastAsia="ja-JP"/>
        </w:rPr>
        <w:br/>
      </w:r>
      <w:bookmarkStart w:id="0" w:name="_Hlk95924416"/>
      <w:r w:rsidRPr="009D1321">
        <w:rPr>
          <w:rFonts w:ascii="Arial (W1)" w:eastAsiaTheme="minorHAnsi" w:hAnsi="Arial (W1)"/>
          <w:sz w:val="20"/>
          <w:szCs w:val="20"/>
          <w:lang w:val="en-US" w:eastAsia="ja-JP"/>
        </w:rPr>
        <w:t xml:space="preserve">2. </w:t>
      </w:r>
      <w:r w:rsidRPr="009D1321">
        <w:rPr>
          <w:rFonts w:ascii="Arial (W1)" w:eastAsiaTheme="minorHAnsi" w:hAnsi="Arial (W1)"/>
          <w:sz w:val="20"/>
          <w:szCs w:val="20"/>
          <w:lang w:val="en-US" w:eastAsia="ja-JP"/>
        </w:rPr>
        <w:tab/>
        <w:t xml:space="preserve">MEYLE AG, Benita Beissel, Tel.: +49 40 67506 7418, E-Mail: </w:t>
      </w:r>
      <w:hyperlink r:id="rId17" w:history="1">
        <w:r w:rsidRPr="009D1321">
          <w:rPr>
            <w:rFonts w:ascii="Arial (W1)" w:eastAsiaTheme="minorHAnsi" w:hAnsi="Arial (W1)"/>
            <w:color w:val="0000FF"/>
            <w:sz w:val="20"/>
            <w:szCs w:val="20"/>
            <w:u w:val="single"/>
            <w:lang w:val="en-US"/>
          </w:rPr>
          <w:t>press@meyle.com</w:t>
        </w:r>
      </w:hyperlink>
    </w:p>
    <w:bookmarkEnd w:id="0"/>
    <w:p w14:paraId="3FEF4179" w14:textId="77777777" w:rsidR="00DF1A93" w:rsidRDefault="00DF1A93" w:rsidP="00DF1A93">
      <w:pPr>
        <w:spacing w:line="360" w:lineRule="auto"/>
        <w:jc w:val="both"/>
        <w:rPr>
          <w:rFonts w:ascii="Arial (W1)" w:eastAsiaTheme="minorHAnsi" w:hAnsi="Arial (W1)"/>
          <w:b/>
          <w:sz w:val="20"/>
          <w:szCs w:val="22"/>
          <w:lang w:val="en-US" w:eastAsia="ja-JP"/>
        </w:rPr>
      </w:pPr>
    </w:p>
    <w:p w14:paraId="58AF8CF5" w14:textId="77777777" w:rsidR="00DF1A93" w:rsidRDefault="00DF1A93" w:rsidP="00DF1A93">
      <w:pPr>
        <w:spacing w:line="360" w:lineRule="auto"/>
        <w:jc w:val="both"/>
        <w:rPr>
          <w:rFonts w:ascii="Arial (W1)" w:eastAsiaTheme="minorHAnsi" w:hAnsi="Arial (W1)"/>
          <w:sz w:val="20"/>
          <w:szCs w:val="22"/>
          <w:lang w:val="en-US" w:eastAsia="ja-JP"/>
        </w:rPr>
      </w:pPr>
      <w:r w:rsidRPr="00E22198">
        <w:rPr>
          <w:rFonts w:ascii="Arial (W1)" w:eastAsiaTheme="minorHAnsi" w:hAnsi="Arial (W1)"/>
          <w:b/>
          <w:sz w:val="20"/>
          <w:szCs w:val="22"/>
          <w:lang w:val="en-US" w:eastAsia="ja-JP"/>
        </w:rPr>
        <w:t>About the company</w:t>
      </w:r>
      <w:r w:rsidRPr="00E22198">
        <w:rPr>
          <w:rFonts w:ascii="Arial (W1)" w:eastAsiaTheme="minorHAnsi" w:hAnsi="Arial (W1)"/>
          <w:b/>
          <w:sz w:val="20"/>
          <w:szCs w:val="22"/>
          <w:lang w:val="en-US" w:eastAsia="ja-JP"/>
        </w:rPr>
        <w:tab/>
      </w:r>
    </w:p>
    <w:p w14:paraId="61BF7037" w14:textId="77777777" w:rsidR="00DF1A93" w:rsidRDefault="00DF1A93" w:rsidP="00DF1A93">
      <w:pPr>
        <w:spacing w:line="360" w:lineRule="auto"/>
        <w:jc w:val="both"/>
        <w:rPr>
          <w:rFonts w:ascii="Arial (W1)" w:eastAsiaTheme="minorHAnsi" w:hAnsi="Arial (W1)"/>
          <w:sz w:val="20"/>
          <w:szCs w:val="22"/>
          <w:lang w:val="en-US" w:eastAsia="ja-JP"/>
        </w:rPr>
      </w:pPr>
      <w:r w:rsidRPr="00E22198">
        <w:rPr>
          <w:rFonts w:ascii="Arial (W1)" w:eastAsiaTheme="minorHAnsi" w:hAnsi="Arial (W1)"/>
          <w:sz w:val="20"/>
          <w:szCs w:val="22"/>
          <w:lang w:val="en-US" w:eastAsia="ja-JP"/>
        </w:rPr>
        <w:t>MEYLE AG is a company of Wulf Gaertner Autoparts AG.</w:t>
      </w:r>
    </w:p>
    <w:p w14:paraId="0840C653" w14:textId="77777777" w:rsidR="00DF1A93" w:rsidRPr="00E22198" w:rsidRDefault="00DF1A93" w:rsidP="00DF1A93">
      <w:pPr>
        <w:spacing w:line="360" w:lineRule="auto"/>
        <w:jc w:val="both"/>
        <w:rPr>
          <w:rFonts w:ascii="Arial" w:eastAsiaTheme="minorHAnsi" w:hAnsi="Arial" w:cs="Arial"/>
          <w:sz w:val="20"/>
          <w:szCs w:val="22"/>
          <w:lang w:val="en-US" w:eastAsia="ja-JP"/>
        </w:rPr>
      </w:pPr>
      <w:r w:rsidRPr="00E22198">
        <w:rPr>
          <w:rFonts w:ascii="Arial (W1)" w:eastAsiaTheme="minorHAnsi" w:hAnsi="Arial (W1)"/>
          <w:sz w:val="20"/>
          <w:szCs w:val="22"/>
          <w:lang w:val="en-US" w:eastAsia="ja-JP"/>
        </w:rPr>
        <w:t>MEYLE AG develops, produces and sells high-quality spare parts for passenger cars, vans and trucks for the independent aftermarket under the MEYLE brand. With its three product ranges – MEYLE ORIGINAL, MEYLE PD and MEYLE HD – MEYLE offers precise solutions and parts for every situation and every driver, from competent workshop employee and ambitious rally driver to classic car enthusiast and every driver around the world who needs to be able to rely on their own car. MEYLE offers its customers over 24,000 reliable and durable spare parts manufactured in their own plants and at the facilities of select production partners. The MEYLE product portfolio is correspondingly sophisticated.</w:t>
      </w:r>
    </w:p>
    <w:p w14:paraId="3805178C" w14:textId="77777777" w:rsidR="00DF1A93" w:rsidRPr="00E22198" w:rsidRDefault="00DF1A93" w:rsidP="00DF1A93">
      <w:pPr>
        <w:spacing w:before="240" w:line="360" w:lineRule="auto"/>
        <w:jc w:val="both"/>
        <w:rPr>
          <w:rFonts w:ascii="Arial (W1)" w:eastAsiaTheme="minorHAnsi" w:hAnsi="Arial (W1)" w:cs="Arial"/>
          <w:sz w:val="22"/>
          <w:szCs w:val="20"/>
          <w:lang w:val="en-US" w:eastAsia="ja-JP"/>
        </w:rPr>
      </w:pPr>
      <w:r w:rsidRPr="00E22198">
        <w:rPr>
          <w:rFonts w:ascii="Arial (W1)" w:eastAsiaTheme="minorHAnsi" w:hAnsi="Arial (W1)"/>
          <w:sz w:val="20"/>
          <w:szCs w:val="22"/>
          <w:lang w:val="en-US" w:eastAsia="ja-JP"/>
        </w:rPr>
        <w:t>The company network has some 1,000 employees worldwide, including nearly 500 in Hamburg, at the logistics centre and our company headquarters. We work with our partners, workshops and car mechanics in 120 countries to ensure that drivers can rely on our superior parts and solutions – that’s how MEYLE helps workshops to become the DRIVER’S BEST FRIEND.</w:t>
      </w:r>
    </w:p>
    <w:p w14:paraId="366534F2" w14:textId="77777777" w:rsidR="00DF1A93" w:rsidRPr="009D1321" w:rsidRDefault="00DF1A93" w:rsidP="00DF1A93">
      <w:pPr>
        <w:spacing w:line="360" w:lineRule="auto"/>
        <w:rPr>
          <w:rFonts w:ascii="Arial (W1)" w:eastAsiaTheme="minorHAnsi" w:hAnsi="Arial (W1)"/>
          <w:noProof/>
          <w:sz w:val="20"/>
          <w:szCs w:val="20"/>
          <w:lang w:val="en-US" w:eastAsia="ja-JP"/>
        </w:rPr>
      </w:pPr>
    </w:p>
    <w:p w14:paraId="63ACEEA5" w14:textId="77777777" w:rsidR="00DF1A93" w:rsidRPr="00E22198" w:rsidRDefault="00DF1A93" w:rsidP="00DF1A93">
      <w:pPr>
        <w:spacing w:line="360" w:lineRule="auto"/>
        <w:contextualSpacing/>
        <w:jc w:val="both"/>
        <w:rPr>
          <w:rFonts w:ascii="Arial (W1)" w:eastAsiaTheme="minorHAnsi" w:hAnsi="Arial (W1)"/>
          <w:sz w:val="20"/>
          <w:szCs w:val="20"/>
          <w:lang w:val="en-US" w:eastAsia="ja-JP"/>
        </w:rPr>
      </w:pPr>
      <w:r w:rsidRPr="00E22198">
        <w:rPr>
          <w:rFonts w:ascii="Arial (W1)" w:eastAsiaTheme="minorHAnsi" w:hAnsi="Arial (W1)"/>
          <w:b/>
          <w:sz w:val="20"/>
          <w:szCs w:val="20"/>
          <w:lang w:val="en-US" w:eastAsia="ja-JP"/>
        </w:rPr>
        <w:t>MEYLE and Sustainability</w:t>
      </w:r>
      <w:r w:rsidRPr="00E22198">
        <w:rPr>
          <w:rFonts w:ascii="Arial (W1)" w:eastAsiaTheme="minorHAnsi" w:hAnsi="Arial (W1)"/>
          <w:b/>
          <w:sz w:val="20"/>
          <w:szCs w:val="20"/>
          <w:lang w:val="en-US" w:eastAsia="ja-JP"/>
        </w:rPr>
        <w:tab/>
      </w:r>
      <w:r w:rsidRPr="00E22198">
        <w:rPr>
          <w:rFonts w:ascii="Arial (W1)" w:eastAsiaTheme="minorHAnsi" w:hAnsi="Arial (W1)"/>
          <w:b/>
          <w:sz w:val="20"/>
          <w:szCs w:val="20"/>
          <w:lang w:val="en-US" w:eastAsia="ja-JP"/>
        </w:rPr>
        <w:br/>
      </w:r>
      <w:r w:rsidRPr="00E22198">
        <w:rPr>
          <w:rFonts w:ascii="Arial (W1)" w:eastAsiaTheme="minorHAnsi" w:hAnsi="Arial (W1)"/>
          <w:sz w:val="20"/>
          <w:szCs w:val="20"/>
          <w:lang w:val="en-US" w:eastAsia="ja-JP"/>
        </w:rPr>
        <w:t>MEYLE's headquarters is certified CO2-neutral by the non-profit organization Climate without Borders. To offset the emissions, we have donated to two Gold Standard certified climate protection projects in Africa: Efficient cooking stoves in Uganda and electricity from hydropower in Tanzania.</w:t>
      </w:r>
    </w:p>
    <w:p w14:paraId="7C4C1BC3" w14:textId="6B884F2E" w:rsidR="00DF1A93" w:rsidRPr="009D1321" w:rsidRDefault="00DF1A93" w:rsidP="00DF1A93">
      <w:pPr>
        <w:spacing w:before="240" w:line="360" w:lineRule="auto"/>
        <w:contextualSpacing/>
        <w:jc w:val="both"/>
        <w:rPr>
          <w:rFonts w:ascii="Arial (W1)" w:eastAsiaTheme="minorHAnsi" w:hAnsi="Arial (W1)"/>
          <w:b/>
          <w:sz w:val="20"/>
          <w:szCs w:val="20"/>
          <w:lang w:val="en-US" w:eastAsia="ja-JP"/>
        </w:rPr>
      </w:pPr>
      <w:r w:rsidRPr="009D1321">
        <w:rPr>
          <w:rFonts w:ascii="Arial (W1)" w:eastAsiaTheme="minorHAnsi" w:hAnsi="Arial (W1)"/>
          <w:noProof/>
          <w:sz w:val="20"/>
          <w:szCs w:val="20"/>
          <w:lang w:val="en-US" w:eastAsia="ja-JP"/>
        </w:rPr>
        <w:drawing>
          <wp:anchor distT="0" distB="0" distL="114300" distR="114300" simplePos="0" relativeHeight="251658240" behindDoc="0" locked="0" layoutInCell="1" allowOverlap="1" wp14:anchorId="02DAA706" wp14:editId="58BBDC08">
            <wp:simplePos x="0" y="0"/>
            <wp:positionH relativeFrom="column">
              <wp:posOffset>2497455</wp:posOffset>
            </wp:positionH>
            <wp:positionV relativeFrom="paragraph">
              <wp:posOffset>146685</wp:posOffset>
            </wp:positionV>
            <wp:extent cx="1993265" cy="673100"/>
            <wp:effectExtent l="0" t="0" r="6985" b="0"/>
            <wp:wrapSquare wrapText="bothSides"/>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3265"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1321">
        <w:rPr>
          <w:rFonts w:ascii="Arial" w:eastAsiaTheme="minorHAnsi" w:hAnsi="Arial"/>
          <w:noProof/>
          <w:sz w:val="20"/>
          <w:szCs w:val="20"/>
        </w:rPr>
        <w:drawing>
          <wp:anchor distT="0" distB="0" distL="114300" distR="114300" simplePos="0" relativeHeight="251658241" behindDoc="0" locked="0" layoutInCell="1" allowOverlap="1" wp14:anchorId="5EB0562B" wp14:editId="6D5EA122">
            <wp:simplePos x="0" y="0"/>
            <wp:positionH relativeFrom="margin">
              <wp:align>left</wp:align>
            </wp:positionH>
            <wp:positionV relativeFrom="paragraph">
              <wp:posOffset>105410</wp:posOffset>
            </wp:positionV>
            <wp:extent cx="2409825" cy="414020"/>
            <wp:effectExtent l="0" t="0" r="9525" b="5080"/>
            <wp:wrapSquare wrapText="bothSides"/>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825" cy="41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1F04B" w14:textId="69AEA1F6" w:rsidR="00DF1A93" w:rsidRPr="00E22198" w:rsidRDefault="00DF1A93" w:rsidP="00DF1A93">
      <w:pPr>
        <w:spacing w:before="240" w:line="360" w:lineRule="auto"/>
        <w:contextualSpacing/>
        <w:jc w:val="both"/>
        <w:rPr>
          <w:rFonts w:ascii="Arial (W1)" w:eastAsiaTheme="minorHAnsi" w:hAnsi="Arial (W1)"/>
          <w:sz w:val="20"/>
          <w:szCs w:val="20"/>
          <w:lang w:val="en-US" w:eastAsia="ja-JP"/>
        </w:rPr>
      </w:pPr>
    </w:p>
    <w:p w14:paraId="26FC28D1" w14:textId="77777777" w:rsidR="00DF1A93" w:rsidRPr="00E22198" w:rsidRDefault="00DF1A93" w:rsidP="00DF1A93">
      <w:pPr>
        <w:rPr>
          <w:rFonts w:ascii="Arial (W1)" w:eastAsiaTheme="minorHAnsi" w:hAnsi="Arial (W1)"/>
          <w:color w:val="000000" w:themeColor="text1"/>
          <w:sz w:val="20"/>
          <w:szCs w:val="20"/>
          <w:lang w:val="en-US" w:eastAsia="ja-JP"/>
        </w:rPr>
      </w:pPr>
    </w:p>
    <w:p w14:paraId="32B69CEA" w14:textId="77777777" w:rsidR="00DF1A93" w:rsidRPr="00E22198" w:rsidRDefault="00DF1A93" w:rsidP="00DF1A93">
      <w:pPr>
        <w:rPr>
          <w:rFonts w:ascii="Arial (W1)" w:eastAsiaTheme="minorHAnsi" w:hAnsi="Arial (W1)"/>
          <w:color w:val="000000" w:themeColor="text1"/>
          <w:sz w:val="20"/>
          <w:szCs w:val="20"/>
          <w:lang w:val="en-US" w:eastAsia="ja-JP"/>
        </w:rPr>
      </w:pPr>
    </w:p>
    <w:p w14:paraId="22AE7F52" w14:textId="77777777" w:rsidR="00DF1A93" w:rsidRPr="00E22198" w:rsidRDefault="00DF1A93" w:rsidP="00DF1A93">
      <w:pPr>
        <w:rPr>
          <w:rFonts w:ascii="Arial (W1)" w:eastAsiaTheme="minorHAnsi" w:hAnsi="Arial (W1)"/>
          <w:color w:val="000000" w:themeColor="text1"/>
          <w:sz w:val="20"/>
          <w:szCs w:val="20"/>
          <w:lang w:val="en-US" w:eastAsia="ja-JP"/>
        </w:rPr>
      </w:pPr>
    </w:p>
    <w:p w14:paraId="7CD05095" w14:textId="77777777" w:rsidR="00DF1A93" w:rsidRPr="00E22198" w:rsidRDefault="00DF1A93" w:rsidP="00DF1A93">
      <w:pPr>
        <w:spacing w:before="240" w:line="360" w:lineRule="auto"/>
        <w:contextualSpacing/>
        <w:jc w:val="both"/>
        <w:rPr>
          <w:rFonts w:ascii="Arial (W1)" w:eastAsiaTheme="minorHAnsi" w:hAnsi="Arial (W1)"/>
          <w:sz w:val="20"/>
          <w:szCs w:val="20"/>
          <w:lang w:val="en-US" w:eastAsia="ja-JP"/>
        </w:rPr>
      </w:pPr>
      <w:r w:rsidRPr="009D1321">
        <w:rPr>
          <w:rFonts w:ascii="Arial (W1)" w:eastAsiaTheme="minorHAnsi" w:hAnsi="Arial (W1)"/>
          <w:b/>
          <w:sz w:val="20"/>
          <w:szCs w:val="20"/>
          <w:lang w:val="en-US" w:eastAsia="ja-JP"/>
        </w:rPr>
        <w:t xml:space="preserve">Please follow us on our social media channels: </w:t>
      </w:r>
      <w:hyperlink r:id="rId20" w:history="1">
        <w:r w:rsidRPr="009D1321">
          <w:rPr>
            <w:rFonts w:ascii="Arial (W1)" w:eastAsiaTheme="minorHAnsi" w:hAnsi="Arial (W1)"/>
            <w:b/>
            <w:color w:val="0000FF"/>
            <w:sz w:val="20"/>
            <w:szCs w:val="20"/>
            <w:u w:val="single"/>
            <w:lang w:val="en-US"/>
          </w:rPr>
          <w:t>Instagram</w:t>
        </w:r>
      </w:hyperlink>
      <w:r w:rsidRPr="009D1321">
        <w:rPr>
          <w:rFonts w:ascii="Arial (W1)" w:eastAsiaTheme="minorHAnsi" w:hAnsi="Arial (W1)"/>
          <w:b/>
          <w:sz w:val="20"/>
          <w:szCs w:val="20"/>
          <w:lang w:val="en-US" w:eastAsia="ja-JP"/>
        </w:rPr>
        <w:t xml:space="preserve">, </w:t>
      </w:r>
      <w:hyperlink r:id="rId21" w:history="1">
        <w:r w:rsidRPr="009D1321">
          <w:rPr>
            <w:rFonts w:ascii="Arial (W1)" w:eastAsiaTheme="minorHAnsi" w:hAnsi="Arial (W1)"/>
            <w:b/>
            <w:color w:val="0000FF"/>
            <w:sz w:val="20"/>
            <w:szCs w:val="20"/>
            <w:u w:val="single"/>
            <w:lang w:val="en-US"/>
          </w:rPr>
          <w:t>Facebook</w:t>
        </w:r>
      </w:hyperlink>
      <w:r w:rsidRPr="009D1321">
        <w:rPr>
          <w:rFonts w:ascii="Arial (W1)" w:eastAsiaTheme="minorHAnsi" w:hAnsi="Arial (W1)"/>
          <w:sz w:val="20"/>
          <w:szCs w:val="20"/>
          <w:lang w:val="en-US" w:eastAsia="ja-JP"/>
        </w:rPr>
        <w:t xml:space="preserve">, </w:t>
      </w:r>
      <w:hyperlink r:id="rId22" w:history="1">
        <w:r w:rsidRPr="009D1321">
          <w:rPr>
            <w:rFonts w:ascii="Arial (W1)" w:eastAsiaTheme="minorHAnsi" w:hAnsi="Arial (W1)"/>
            <w:b/>
            <w:color w:val="0000FF"/>
            <w:sz w:val="20"/>
            <w:szCs w:val="20"/>
            <w:u w:val="single"/>
            <w:lang w:val="en-US"/>
          </w:rPr>
          <w:t>LinkedIn</w:t>
        </w:r>
      </w:hyperlink>
      <w:r w:rsidRPr="009D1321">
        <w:rPr>
          <w:rFonts w:ascii="Arial (W1)" w:eastAsiaTheme="minorHAnsi" w:hAnsi="Arial (W1)"/>
          <w:b/>
          <w:sz w:val="20"/>
          <w:szCs w:val="20"/>
          <w:lang w:val="en-US" w:eastAsia="ja-JP"/>
        </w:rPr>
        <w:t xml:space="preserve"> and </w:t>
      </w:r>
      <w:hyperlink r:id="rId23" w:history="1">
        <w:r w:rsidRPr="009D1321">
          <w:rPr>
            <w:rFonts w:ascii="Arial (W1)" w:eastAsiaTheme="minorHAnsi" w:hAnsi="Arial (W1)"/>
            <w:b/>
            <w:color w:val="0000FF"/>
            <w:sz w:val="20"/>
            <w:szCs w:val="20"/>
            <w:u w:val="single"/>
            <w:lang w:val="en-US"/>
          </w:rPr>
          <w:t>YouTube</w:t>
        </w:r>
      </w:hyperlink>
      <w:r w:rsidRPr="009D1321">
        <w:rPr>
          <w:rFonts w:ascii="Arial (W1)" w:eastAsiaTheme="minorHAnsi" w:hAnsi="Arial (W1)"/>
          <w:b/>
          <w:sz w:val="20"/>
          <w:szCs w:val="20"/>
          <w:lang w:val="en-US" w:eastAsia="ja-JP"/>
        </w:rPr>
        <w:t xml:space="preserve">. </w:t>
      </w:r>
    </w:p>
    <w:p w14:paraId="03191B25" w14:textId="77777777" w:rsidR="00A024BB" w:rsidRDefault="00A024BB">
      <w:pPr>
        <w:rPr>
          <w:rFonts w:ascii="Arial (W1)" w:eastAsiaTheme="minorHAnsi" w:hAnsi="Arial (W1)" w:cs="Arial"/>
          <w:b/>
          <w:sz w:val="20"/>
          <w:szCs w:val="20"/>
          <w:lang w:val="en-US" w:eastAsia="ja-JP"/>
        </w:rPr>
      </w:pPr>
    </w:p>
    <w:p w14:paraId="1B065684" w14:textId="77777777" w:rsidR="003751A9" w:rsidRPr="009D1321" w:rsidRDefault="003751A9" w:rsidP="003751A9">
      <w:pPr>
        <w:spacing w:line="360" w:lineRule="auto"/>
        <w:jc w:val="both"/>
        <w:rPr>
          <w:rFonts w:ascii="Arial (W1)" w:eastAsiaTheme="minorHAnsi" w:hAnsi="Arial (W1)"/>
          <w:bCs/>
          <w:strike/>
          <w:sz w:val="20"/>
          <w:szCs w:val="23"/>
          <w:lang w:eastAsia="ja-JP"/>
        </w:rPr>
      </w:pPr>
      <w:r w:rsidRPr="009D1321">
        <w:rPr>
          <w:rFonts w:ascii="Arial (W1)" w:eastAsiaTheme="minorHAnsi" w:hAnsi="Arial (W1)" w:cs="Arial"/>
          <w:sz w:val="20"/>
          <w:szCs w:val="20"/>
          <w:lang w:val="en-US" w:eastAsia="ja-JP"/>
        </w:rPr>
        <w:t xml:space="preserve">We process your address data on the basis of your declaration of consent ("Consent to the processing of your data"). If you would like us to stop using your e-mail address to send you information of this kind in the future, you can object to processing for this purpose. We will of course take this into account in future actions. You can send your objection informally in writing to MEYLE AG, Merkurring 111, 22143 Hamburg or to the following e-mail address: </w:t>
      </w:r>
      <w:hyperlink r:id="rId24" w:history="1">
        <w:r w:rsidRPr="009D1321">
          <w:rPr>
            <w:rFonts w:ascii="Arial (W1)" w:eastAsiaTheme="minorHAnsi" w:hAnsi="Arial (W1)" w:cs="Arial"/>
            <w:color w:val="0000FF"/>
            <w:sz w:val="20"/>
            <w:szCs w:val="20"/>
            <w:u w:val="single"/>
            <w:lang w:val="en-US"/>
          </w:rPr>
          <w:t>press@meyle.com</w:t>
        </w:r>
      </w:hyperlink>
      <w:r w:rsidRPr="009D1321">
        <w:rPr>
          <w:rFonts w:ascii="Arial (W1)" w:eastAsiaTheme="minorHAnsi" w:hAnsi="Arial (W1)" w:cs="Arial"/>
          <w:sz w:val="20"/>
          <w:szCs w:val="20"/>
          <w:lang w:val="en-US" w:eastAsia="ja-JP"/>
        </w:rPr>
        <w:t xml:space="preserve">. However, as we plan our campaigns in advance, you may still receive information from us within a period of up to 21 days from the date of your objection. </w:t>
      </w:r>
      <w:r w:rsidRPr="009D1321">
        <w:rPr>
          <w:rFonts w:ascii="Arial (W1)" w:eastAsiaTheme="minorHAnsi" w:hAnsi="Arial (W1)" w:cs="Arial"/>
          <w:sz w:val="20"/>
          <w:szCs w:val="20"/>
          <w:lang w:eastAsia="ja-JP"/>
        </w:rPr>
        <w:t>We ask for your understanding.</w:t>
      </w:r>
    </w:p>
    <w:p w14:paraId="6544CA00" w14:textId="77777777" w:rsidR="003751A9" w:rsidRPr="00743E08" w:rsidRDefault="003751A9">
      <w:pPr>
        <w:rPr>
          <w:rFonts w:ascii="Arial (W1)" w:eastAsiaTheme="minorHAnsi" w:hAnsi="Arial (W1)" w:cs="Arial"/>
          <w:b/>
          <w:sz w:val="20"/>
          <w:szCs w:val="20"/>
          <w:lang w:val="en-US" w:eastAsia="ja-JP"/>
        </w:rPr>
      </w:pPr>
    </w:p>
    <w:sectPr w:rsidR="003751A9" w:rsidRPr="00743E08" w:rsidSect="00BF1343">
      <w:headerReference w:type="default" r:id="rId25"/>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B7BDC" w14:textId="77777777" w:rsidR="00E10436" w:rsidRDefault="00E10436" w:rsidP="00D621B4">
      <w:r>
        <w:separator/>
      </w:r>
    </w:p>
  </w:endnote>
  <w:endnote w:type="continuationSeparator" w:id="0">
    <w:p w14:paraId="27313997" w14:textId="77777777" w:rsidR="00E10436" w:rsidRDefault="00E10436" w:rsidP="00D621B4">
      <w:r>
        <w:continuationSeparator/>
      </w:r>
    </w:p>
  </w:endnote>
  <w:endnote w:type="continuationNotice" w:id="1">
    <w:p w14:paraId="70DFCED0" w14:textId="77777777" w:rsidR="00916A28" w:rsidRDefault="00916A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DAA2D" w14:textId="77777777" w:rsidR="00BF1343" w:rsidRDefault="00BF1343">
    <w:pPr>
      <w:pStyle w:val="Fuzeile"/>
    </w:pPr>
    <w:r>
      <w:rPr>
        <w:noProof/>
        <w:lang w:val="de-DE" w:eastAsia="de-DE"/>
      </w:rPr>
      <w:drawing>
        <wp:inline distT="0" distB="0" distL="0" distR="0" wp14:anchorId="1B67A5F7" wp14:editId="7256B551">
          <wp:extent cx="5760720" cy="618399"/>
          <wp:effectExtent l="19050" t="0" r="0" b="0"/>
          <wp:docPr id="2"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1">
                    <a:extLst>
                      <a:ext uri="{28A0092B-C50C-407E-A947-70E740481C1C}">
                        <a14:useLocalDpi xmlns:a14="http://schemas.microsoft.com/office/drawing/2010/main" val="0"/>
                      </a:ext>
                    </a:extLst>
                  </a:blip>
                  <a:stretch>
                    <a:fillRect/>
                  </a:stretch>
                </pic:blipFill>
                <pic:spPr>
                  <a:xfrm>
                    <a:off x="0" y="0"/>
                    <a:ext cx="5760720" cy="61839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F825E" w14:textId="77777777" w:rsidR="00E10436" w:rsidRDefault="00E10436" w:rsidP="00D621B4">
      <w:r>
        <w:separator/>
      </w:r>
    </w:p>
  </w:footnote>
  <w:footnote w:type="continuationSeparator" w:id="0">
    <w:p w14:paraId="29D53A1F" w14:textId="77777777" w:rsidR="00E10436" w:rsidRDefault="00E10436" w:rsidP="00D621B4">
      <w:r>
        <w:continuationSeparator/>
      </w:r>
    </w:p>
  </w:footnote>
  <w:footnote w:type="continuationNotice" w:id="1">
    <w:p w14:paraId="065E0863" w14:textId="77777777" w:rsidR="00916A28" w:rsidRDefault="00916A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1165" w14:textId="7277FE24" w:rsidR="00BF1343" w:rsidRDefault="003709FB">
    <w:pPr>
      <w:pStyle w:val="Kopfzeile"/>
    </w:pPr>
    <w:r w:rsidRPr="0082481D">
      <w:rPr>
        <w:noProof/>
        <w:lang w:val="de-DE" w:eastAsia="de-DE"/>
      </w:rPr>
      <w:drawing>
        <wp:inline distT="0" distB="0" distL="0" distR="0" wp14:anchorId="005DB181" wp14:editId="4EEE1B41">
          <wp:extent cx="5760720" cy="1032510"/>
          <wp:effectExtent l="0" t="0" r="0" b="0"/>
          <wp:docPr id="9" name="Grafik 2" descr="Header_Pressemitteilung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Pressemitteilung_en.jpg"/>
                  <pic:cNvPicPr/>
                </pic:nvPicPr>
                <pic:blipFill>
                  <a:blip r:embed="rId1"/>
                  <a:stretch>
                    <a:fillRect/>
                  </a:stretch>
                </pic:blipFill>
                <pic:spPr>
                  <a:xfrm>
                    <a:off x="0" y="0"/>
                    <a:ext cx="5760720" cy="1032510"/>
                  </a:xfrm>
                  <a:prstGeom prst="rect">
                    <a:avLst/>
                  </a:prstGeom>
                </pic:spPr>
              </pic:pic>
            </a:graphicData>
          </a:graphic>
        </wp:inline>
      </w:drawing>
    </w:r>
  </w:p>
  <w:p w14:paraId="47013392" w14:textId="77777777" w:rsidR="00BF1343" w:rsidRDefault="00BF134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522E1"/>
    <w:multiLevelType w:val="multilevel"/>
    <w:tmpl w:val="B4D4B354"/>
    <w:styleLink w:val="AktuelleListe1"/>
    <w:lvl w:ilvl="0">
      <w:start w:val="1"/>
      <w:numFmt w:val="decimal"/>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15:restartNumberingAfterBreak="0">
    <w:nsid w:val="42F32C3F"/>
    <w:multiLevelType w:val="hybridMultilevel"/>
    <w:tmpl w:val="3064F1E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 w15:restartNumberingAfterBreak="0">
    <w:nsid w:val="5F477638"/>
    <w:multiLevelType w:val="hybridMultilevel"/>
    <w:tmpl w:val="16AABA06"/>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6D0C3201"/>
    <w:multiLevelType w:val="hybridMultilevel"/>
    <w:tmpl w:val="169246B6"/>
    <w:lvl w:ilvl="0" w:tplc="04070001">
      <w:start w:val="1"/>
      <w:numFmt w:val="bullet"/>
      <w:lvlText w:val=""/>
      <w:lvlJc w:val="left"/>
      <w:pPr>
        <w:ind w:left="720" w:hanging="360"/>
      </w:pPr>
      <w:rPr>
        <w:rFonts w:ascii="Symbol" w:hAnsi="Symbol" w:hint="default"/>
      </w:rPr>
    </w:lvl>
    <w:lvl w:ilvl="1" w:tplc="24088FF4">
      <w:numFmt w:val="bullet"/>
      <w:lvlText w:val="•"/>
      <w:lvlJc w:val="left"/>
      <w:pPr>
        <w:ind w:left="1785" w:hanging="705"/>
      </w:pPr>
      <w:rPr>
        <w:rFonts w:ascii="Arial" w:eastAsia="Times New Roman" w:hAnsi="Arial" w:cs="Arial" w:hint="default"/>
        <w:sz w:val="24"/>
        <w:szCs w:val="24"/>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FC51EA2"/>
    <w:multiLevelType w:val="hybridMultilevel"/>
    <w:tmpl w:val="D382AA2A"/>
    <w:lvl w:ilvl="0" w:tplc="BB845EE4">
      <w:start w:val="1"/>
      <w:numFmt w:val="bullet"/>
      <w:lvlText w:val=""/>
      <w:lvlJc w:val="left"/>
      <w:pPr>
        <w:ind w:left="720" w:hanging="360"/>
      </w:pPr>
      <w:rPr>
        <w:rFonts w:ascii="Symbol" w:hAnsi="Symbo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3EC63E1"/>
    <w:multiLevelType w:val="hybridMultilevel"/>
    <w:tmpl w:val="12C434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816399B"/>
    <w:multiLevelType w:val="hybridMultilevel"/>
    <w:tmpl w:val="B7BE76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7D796A85"/>
    <w:multiLevelType w:val="hybridMultilevel"/>
    <w:tmpl w:val="34146C4A"/>
    <w:lvl w:ilvl="0" w:tplc="D1125DF4">
      <w:start w:val="1"/>
      <w:numFmt w:val="decimal"/>
      <w:lvlText w:val="%1."/>
      <w:lvlJc w:val="left"/>
      <w:pPr>
        <w:tabs>
          <w:tab w:val="num" w:pos="720"/>
        </w:tabs>
        <w:ind w:left="720" w:hanging="360"/>
      </w:pPr>
      <w:rPr>
        <w:rFonts w:ascii="Arial" w:eastAsia="Times New Roman" w:hAnsi="Arial" w:cs="Arial" w:hint="default"/>
      </w:rPr>
    </w:lvl>
    <w:lvl w:ilvl="1" w:tplc="3FFE831E" w:tentative="1">
      <w:start w:val="1"/>
      <w:numFmt w:val="lowerLetter"/>
      <w:lvlText w:val="%2."/>
      <w:lvlJc w:val="left"/>
      <w:pPr>
        <w:tabs>
          <w:tab w:val="num" w:pos="1440"/>
        </w:tabs>
        <w:ind w:left="1440" w:hanging="360"/>
      </w:pPr>
    </w:lvl>
    <w:lvl w:ilvl="2" w:tplc="7776467A" w:tentative="1">
      <w:start w:val="1"/>
      <w:numFmt w:val="lowerRoman"/>
      <w:lvlText w:val="%3."/>
      <w:lvlJc w:val="right"/>
      <w:pPr>
        <w:tabs>
          <w:tab w:val="num" w:pos="2160"/>
        </w:tabs>
        <w:ind w:left="2160" w:hanging="180"/>
      </w:pPr>
    </w:lvl>
    <w:lvl w:ilvl="3" w:tplc="1570BD42" w:tentative="1">
      <w:start w:val="1"/>
      <w:numFmt w:val="decimal"/>
      <w:lvlText w:val="%4."/>
      <w:lvlJc w:val="left"/>
      <w:pPr>
        <w:tabs>
          <w:tab w:val="num" w:pos="2880"/>
        </w:tabs>
        <w:ind w:left="2880" w:hanging="360"/>
      </w:pPr>
    </w:lvl>
    <w:lvl w:ilvl="4" w:tplc="475E6862" w:tentative="1">
      <w:start w:val="1"/>
      <w:numFmt w:val="lowerLetter"/>
      <w:lvlText w:val="%5."/>
      <w:lvlJc w:val="left"/>
      <w:pPr>
        <w:tabs>
          <w:tab w:val="num" w:pos="3600"/>
        </w:tabs>
        <w:ind w:left="3600" w:hanging="360"/>
      </w:pPr>
    </w:lvl>
    <w:lvl w:ilvl="5" w:tplc="D4C044C0" w:tentative="1">
      <w:start w:val="1"/>
      <w:numFmt w:val="lowerRoman"/>
      <w:lvlText w:val="%6."/>
      <w:lvlJc w:val="right"/>
      <w:pPr>
        <w:tabs>
          <w:tab w:val="num" w:pos="4320"/>
        </w:tabs>
        <w:ind w:left="4320" w:hanging="180"/>
      </w:pPr>
    </w:lvl>
    <w:lvl w:ilvl="6" w:tplc="C5F8391E" w:tentative="1">
      <w:start w:val="1"/>
      <w:numFmt w:val="decimal"/>
      <w:lvlText w:val="%7."/>
      <w:lvlJc w:val="left"/>
      <w:pPr>
        <w:tabs>
          <w:tab w:val="num" w:pos="5040"/>
        </w:tabs>
        <w:ind w:left="5040" w:hanging="360"/>
      </w:pPr>
    </w:lvl>
    <w:lvl w:ilvl="7" w:tplc="C638E0B2" w:tentative="1">
      <w:start w:val="1"/>
      <w:numFmt w:val="lowerLetter"/>
      <w:lvlText w:val="%8."/>
      <w:lvlJc w:val="left"/>
      <w:pPr>
        <w:tabs>
          <w:tab w:val="num" w:pos="5760"/>
        </w:tabs>
        <w:ind w:left="5760" w:hanging="360"/>
      </w:pPr>
    </w:lvl>
    <w:lvl w:ilvl="8" w:tplc="A1085AEE" w:tentative="1">
      <w:start w:val="1"/>
      <w:numFmt w:val="lowerRoman"/>
      <w:lvlText w:val="%9."/>
      <w:lvlJc w:val="right"/>
      <w:pPr>
        <w:tabs>
          <w:tab w:val="num" w:pos="6480"/>
        </w:tabs>
        <w:ind w:left="6480" w:hanging="180"/>
      </w:pPr>
    </w:lvl>
  </w:abstractNum>
  <w:num w:numId="1" w16cid:durableId="1425493681">
    <w:abstractNumId w:val="6"/>
  </w:num>
  <w:num w:numId="2" w16cid:durableId="2025013071">
    <w:abstractNumId w:val="8"/>
  </w:num>
  <w:num w:numId="3" w16cid:durableId="182743525">
    <w:abstractNumId w:val="1"/>
  </w:num>
  <w:num w:numId="4" w16cid:durableId="469710088">
    <w:abstractNumId w:val="2"/>
  </w:num>
  <w:num w:numId="5" w16cid:durableId="1997604874">
    <w:abstractNumId w:val="4"/>
  </w:num>
  <w:num w:numId="6" w16cid:durableId="322701160">
    <w:abstractNumId w:val="5"/>
  </w:num>
  <w:num w:numId="7" w16cid:durableId="695084657">
    <w:abstractNumId w:val="0"/>
  </w:num>
  <w:num w:numId="8" w16cid:durableId="1529372087">
    <w:abstractNumId w:val="8"/>
  </w:num>
  <w:num w:numId="9" w16cid:durableId="46148003">
    <w:abstractNumId w:val="7"/>
  </w:num>
  <w:num w:numId="10" w16cid:durableId="1958950148">
    <w:abstractNumId w:val="3"/>
  </w:num>
  <w:num w:numId="11" w16cid:durableId="7663150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7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57B"/>
    <w:rsid w:val="000006D2"/>
    <w:rsid w:val="0001757A"/>
    <w:rsid w:val="000243E0"/>
    <w:rsid w:val="00025BB3"/>
    <w:rsid w:val="000366BC"/>
    <w:rsid w:val="000428A9"/>
    <w:rsid w:val="00045580"/>
    <w:rsid w:val="0005144E"/>
    <w:rsid w:val="00053B3A"/>
    <w:rsid w:val="0005713D"/>
    <w:rsid w:val="00067941"/>
    <w:rsid w:val="000816E8"/>
    <w:rsid w:val="000865A1"/>
    <w:rsid w:val="000944DE"/>
    <w:rsid w:val="000B2933"/>
    <w:rsid w:val="000C2464"/>
    <w:rsid w:val="000C383E"/>
    <w:rsid w:val="000C5C0C"/>
    <w:rsid w:val="000E4827"/>
    <w:rsid w:val="001113AF"/>
    <w:rsid w:val="00117CDF"/>
    <w:rsid w:val="00121C7D"/>
    <w:rsid w:val="001355A3"/>
    <w:rsid w:val="001376E1"/>
    <w:rsid w:val="001378B9"/>
    <w:rsid w:val="00140C8E"/>
    <w:rsid w:val="001659A8"/>
    <w:rsid w:val="001659FD"/>
    <w:rsid w:val="001700C3"/>
    <w:rsid w:val="00194BCB"/>
    <w:rsid w:val="0019796E"/>
    <w:rsid w:val="001A6266"/>
    <w:rsid w:val="001B292C"/>
    <w:rsid w:val="001E5502"/>
    <w:rsid w:val="001F5478"/>
    <w:rsid w:val="00233CAE"/>
    <w:rsid w:val="00237767"/>
    <w:rsid w:val="002568E4"/>
    <w:rsid w:val="00273DAB"/>
    <w:rsid w:val="00275651"/>
    <w:rsid w:val="00284EC6"/>
    <w:rsid w:val="00287AF3"/>
    <w:rsid w:val="002B5AD2"/>
    <w:rsid w:val="002C62FE"/>
    <w:rsid w:val="002D1A11"/>
    <w:rsid w:val="002F6743"/>
    <w:rsid w:val="002F7BE0"/>
    <w:rsid w:val="00323DB0"/>
    <w:rsid w:val="00342180"/>
    <w:rsid w:val="003709FB"/>
    <w:rsid w:val="00372D43"/>
    <w:rsid w:val="003751A9"/>
    <w:rsid w:val="00375CD7"/>
    <w:rsid w:val="00387715"/>
    <w:rsid w:val="00387A2C"/>
    <w:rsid w:val="003C506D"/>
    <w:rsid w:val="003C657F"/>
    <w:rsid w:val="003C6CEF"/>
    <w:rsid w:val="003E571C"/>
    <w:rsid w:val="00412761"/>
    <w:rsid w:val="0041337A"/>
    <w:rsid w:val="00416FF8"/>
    <w:rsid w:val="0043303E"/>
    <w:rsid w:val="00450BD0"/>
    <w:rsid w:val="0046360F"/>
    <w:rsid w:val="0049307C"/>
    <w:rsid w:val="004A057E"/>
    <w:rsid w:val="004B5526"/>
    <w:rsid w:val="004E29AB"/>
    <w:rsid w:val="004F6264"/>
    <w:rsid w:val="00512D88"/>
    <w:rsid w:val="00517522"/>
    <w:rsid w:val="005178D6"/>
    <w:rsid w:val="0052395D"/>
    <w:rsid w:val="00527681"/>
    <w:rsid w:val="005476B8"/>
    <w:rsid w:val="005529D3"/>
    <w:rsid w:val="00574F45"/>
    <w:rsid w:val="0059057B"/>
    <w:rsid w:val="005C675C"/>
    <w:rsid w:val="005E7FC4"/>
    <w:rsid w:val="00602708"/>
    <w:rsid w:val="00641BC2"/>
    <w:rsid w:val="006716AE"/>
    <w:rsid w:val="0068709C"/>
    <w:rsid w:val="00697868"/>
    <w:rsid w:val="006B185E"/>
    <w:rsid w:val="006B2201"/>
    <w:rsid w:val="006D082C"/>
    <w:rsid w:val="006D6005"/>
    <w:rsid w:val="006E07A7"/>
    <w:rsid w:val="006E753C"/>
    <w:rsid w:val="006E7EBE"/>
    <w:rsid w:val="00733D0B"/>
    <w:rsid w:val="00743E08"/>
    <w:rsid w:val="00762DD8"/>
    <w:rsid w:val="0076614D"/>
    <w:rsid w:val="00767A02"/>
    <w:rsid w:val="007804D6"/>
    <w:rsid w:val="007B40BD"/>
    <w:rsid w:val="00824EDC"/>
    <w:rsid w:val="00826D51"/>
    <w:rsid w:val="00837C7E"/>
    <w:rsid w:val="008418DB"/>
    <w:rsid w:val="00841F85"/>
    <w:rsid w:val="0085019C"/>
    <w:rsid w:val="008919DD"/>
    <w:rsid w:val="00891F98"/>
    <w:rsid w:val="008A6BC3"/>
    <w:rsid w:val="008B25BB"/>
    <w:rsid w:val="008D2A0E"/>
    <w:rsid w:val="008E2A66"/>
    <w:rsid w:val="00907628"/>
    <w:rsid w:val="00916A28"/>
    <w:rsid w:val="00916C38"/>
    <w:rsid w:val="00925048"/>
    <w:rsid w:val="00926E50"/>
    <w:rsid w:val="009307C8"/>
    <w:rsid w:val="00935CA8"/>
    <w:rsid w:val="00952709"/>
    <w:rsid w:val="00960FFA"/>
    <w:rsid w:val="00966A42"/>
    <w:rsid w:val="00975A54"/>
    <w:rsid w:val="00986828"/>
    <w:rsid w:val="00994BB3"/>
    <w:rsid w:val="009A3A41"/>
    <w:rsid w:val="009A7829"/>
    <w:rsid w:val="009B5724"/>
    <w:rsid w:val="009E3821"/>
    <w:rsid w:val="009F2739"/>
    <w:rsid w:val="00A014C7"/>
    <w:rsid w:val="00A024BB"/>
    <w:rsid w:val="00A05075"/>
    <w:rsid w:val="00A05629"/>
    <w:rsid w:val="00A14252"/>
    <w:rsid w:val="00A43FC8"/>
    <w:rsid w:val="00A45B49"/>
    <w:rsid w:val="00A507BE"/>
    <w:rsid w:val="00A52A3F"/>
    <w:rsid w:val="00A53B5D"/>
    <w:rsid w:val="00A579F8"/>
    <w:rsid w:val="00A61A56"/>
    <w:rsid w:val="00A926F9"/>
    <w:rsid w:val="00A9359A"/>
    <w:rsid w:val="00AB1539"/>
    <w:rsid w:val="00AC24D1"/>
    <w:rsid w:val="00AC5648"/>
    <w:rsid w:val="00AC6F5D"/>
    <w:rsid w:val="00AE5C0A"/>
    <w:rsid w:val="00AF627F"/>
    <w:rsid w:val="00AF7A4D"/>
    <w:rsid w:val="00B01660"/>
    <w:rsid w:val="00B05DD1"/>
    <w:rsid w:val="00B10A98"/>
    <w:rsid w:val="00B139C5"/>
    <w:rsid w:val="00B203B2"/>
    <w:rsid w:val="00B20B9D"/>
    <w:rsid w:val="00B362D0"/>
    <w:rsid w:val="00B43466"/>
    <w:rsid w:val="00B45856"/>
    <w:rsid w:val="00B564DE"/>
    <w:rsid w:val="00B81F26"/>
    <w:rsid w:val="00BA2B1E"/>
    <w:rsid w:val="00BA3B62"/>
    <w:rsid w:val="00BA74DD"/>
    <w:rsid w:val="00BC432B"/>
    <w:rsid w:val="00BD2EC6"/>
    <w:rsid w:val="00BE013E"/>
    <w:rsid w:val="00BE5234"/>
    <w:rsid w:val="00BF1343"/>
    <w:rsid w:val="00C1314E"/>
    <w:rsid w:val="00C1713E"/>
    <w:rsid w:val="00C41A66"/>
    <w:rsid w:val="00C47580"/>
    <w:rsid w:val="00C506DF"/>
    <w:rsid w:val="00C53D05"/>
    <w:rsid w:val="00C54D04"/>
    <w:rsid w:val="00C66C53"/>
    <w:rsid w:val="00C8318A"/>
    <w:rsid w:val="00C87F59"/>
    <w:rsid w:val="00CB7C07"/>
    <w:rsid w:val="00CC758A"/>
    <w:rsid w:val="00CF44E0"/>
    <w:rsid w:val="00CF4680"/>
    <w:rsid w:val="00CF6283"/>
    <w:rsid w:val="00D01AE9"/>
    <w:rsid w:val="00D15BCC"/>
    <w:rsid w:val="00D179E4"/>
    <w:rsid w:val="00D20B55"/>
    <w:rsid w:val="00D369E0"/>
    <w:rsid w:val="00D51052"/>
    <w:rsid w:val="00D5287C"/>
    <w:rsid w:val="00D621B4"/>
    <w:rsid w:val="00D70E45"/>
    <w:rsid w:val="00D8068F"/>
    <w:rsid w:val="00DA6C14"/>
    <w:rsid w:val="00DA6E9B"/>
    <w:rsid w:val="00DA7B2C"/>
    <w:rsid w:val="00DE3D7E"/>
    <w:rsid w:val="00DE72AC"/>
    <w:rsid w:val="00DF1A93"/>
    <w:rsid w:val="00E04E59"/>
    <w:rsid w:val="00E10436"/>
    <w:rsid w:val="00E42918"/>
    <w:rsid w:val="00E4295B"/>
    <w:rsid w:val="00E45DB7"/>
    <w:rsid w:val="00E605F5"/>
    <w:rsid w:val="00E634E0"/>
    <w:rsid w:val="00E80EFA"/>
    <w:rsid w:val="00E81D5D"/>
    <w:rsid w:val="00E85416"/>
    <w:rsid w:val="00E8752B"/>
    <w:rsid w:val="00E91413"/>
    <w:rsid w:val="00EC178E"/>
    <w:rsid w:val="00ED2770"/>
    <w:rsid w:val="00EE1AFF"/>
    <w:rsid w:val="00EE5591"/>
    <w:rsid w:val="00F04997"/>
    <w:rsid w:val="00F076BC"/>
    <w:rsid w:val="00F13450"/>
    <w:rsid w:val="00F15E24"/>
    <w:rsid w:val="00F22F96"/>
    <w:rsid w:val="00F37BB5"/>
    <w:rsid w:val="00F546BF"/>
    <w:rsid w:val="00F5639D"/>
    <w:rsid w:val="00F56EB9"/>
    <w:rsid w:val="00F611E9"/>
    <w:rsid w:val="00F62044"/>
    <w:rsid w:val="00F65DD7"/>
    <w:rsid w:val="00F94282"/>
    <w:rsid w:val="00F96EC5"/>
    <w:rsid w:val="00FA7DC4"/>
    <w:rsid w:val="00FD04A1"/>
    <w:rsid w:val="00FF5F27"/>
    <w:rsid w:val="00FF7955"/>
    <w:rsid w:val="46E0E0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B226F"/>
  <w15:docId w15:val="{77936109-2501-4F21-920D-C497CA637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29D3"/>
    <w:rPr>
      <w:rFonts w:ascii="Times New Roman" w:eastAsia="Times New Roman" w:hAnsi="Times New Roman" w:cs="Times New Roman"/>
      <w:sz w:val="24"/>
      <w:szCs w:val="24"/>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21B4"/>
    <w:pPr>
      <w:tabs>
        <w:tab w:val="center" w:pos="4536"/>
        <w:tab w:val="right" w:pos="9072"/>
      </w:tabs>
    </w:pPr>
  </w:style>
  <w:style w:type="character" w:customStyle="1" w:styleId="KopfzeileZchn">
    <w:name w:val="Kopfzeile Zchn"/>
    <w:basedOn w:val="Absatz-Standardschriftart"/>
    <w:link w:val="Kopfzeile"/>
    <w:uiPriority w:val="99"/>
    <w:rsid w:val="00D621B4"/>
  </w:style>
  <w:style w:type="paragraph" w:styleId="Fuzeile">
    <w:name w:val="footer"/>
    <w:basedOn w:val="Standard"/>
    <w:link w:val="FuzeileZchn"/>
    <w:uiPriority w:val="99"/>
    <w:unhideWhenUsed/>
    <w:rsid w:val="00D621B4"/>
    <w:pPr>
      <w:tabs>
        <w:tab w:val="center" w:pos="4536"/>
        <w:tab w:val="right" w:pos="9072"/>
      </w:tabs>
    </w:pPr>
  </w:style>
  <w:style w:type="character" w:customStyle="1" w:styleId="FuzeileZchn">
    <w:name w:val="Fußzeile Zchn"/>
    <w:basedOn w:val="Absatz-Standardschriftart"/>
    <w:link w:val="Fuzeile"/>
    <w:uiPriority w:val="99"/>
    <w:rsid w:val="00D621B4"/>
  </w:style>
  <w:style w:type="paragraph" w:styleId="Sprechblasentext">
    <w:name w:val="Balloon Text"/>
    <w:basedOn w:val="Standard"/>
    <w:link w:val="SprechblasentextZchn"/>
    <w:uiPriority w:val="99"/>
    <w:semiHidden/>
    <w:unhideWhenUsed/>
    <w:rsid w:val="00D621B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621B4"/>
    <w:rPr>
      <w:rFonts w:ascii="Tahoma" w:hAnsi="Tahoma" w:cs="Tahoma"/>
      <w:sz w:val="16"/>
      <w:szCs w:val="16"/>
    </w:rPr>
  </w:style>
  <w:style w:type="character" w:styleId="Fett">
    <w:name w:val="Strong"/>
    <w:qFormat/>
    <w:rsid w:val="006716AE"/>
    <w:rPr>
      <w:b/>
      <w:bCs/>
      <w:lang w:val="en-GB" w:eastAsia="en-GB"/>
    </w:rPr>
  </w:style>
  <w:style w:type="paragraph" w:styleId="KeinLeerraum">
    <w:name w:val="No Spacing"/>
    <w:uiPriority w:val="1"/>
    <w:qFormat/>
    <w:rsid w:val="006716AE"/>
    <w:rPr>
      <w:rFonts w:ascii="Times New Roman" w:eastAsia="Times New Roman" w:hAnsi="Times New Roman" w:cs="Times New Roman"/>
      <w:sz w:val="24"/>
      <w:szCs w:val="24"/>
      <w:lang w:eastAsia="de-DE"/>
    </w:rPr>
  </w:style>
  <w:style w:type="character" w:styleId="Hyperlink">
    <w:name w:val="Hyperlink"/>
    <w:rsid w:val="00512D88"/>
    <w:rPr>
      <w:color w:val="0000FF"/>
      <w:u w:val="single"/>
      <w:lang w:val="en-GB" w:eastAsia="en-GB"/>
    </w:rPr>
  </w:style>
  <w:style w:type="paragraph" w:styleId="Listenabsatz">
    <w:name w:val="List Paragraph"/>
    <w:basedOn w:val="Standard"/>
    <w:uiPriority w:val="34"/>
    <w:qFormat/>
    <w:rsid w:val="0049307C"/>
    <w:pPr>
      <w:ind w:left="720"/>
      <w:contextualSpacing/>
    </w:pPr>
    <w:rPr>
      <w:lang w:val="de-DE" w:eastAsia="de-DE"/>
    </w:rPr>
  </w:style>
  <w:style w:type="paragraph" w:styleId="Kommentartext">
    <w:name w:val="annotation text"/>
    <w:basedOn w:val="Standard"/>
    <w:link w:val="KommentartextZchn"/>
    <w:rsid w:val="0049307C"/>
    <w:rPr>
      <w:sz w:val="20"/>
      <w:szCs w:val="20"/>
      <w:lang w:val="de-DE" w:eastAsia="de-DE"/>
    </w:rPr>
  </w:style>
  <w:style w:type="character" w:customStyle="1" w:styleId="KommentartextZchn">
    <w:name w:val="Kommentartext Zchn"/>
    <w:basedOn w:val="Absatz-Standardschriftart"/>
    <w:link w:val="Kommentartext"/>
    <w:rsid w:val="0049307C"/>
    <w:rPr>
      <w:rFonts w:ascii="Times New Roman" w:eastAsia="Times New Roman" w:hAnsi="Times New Roman" w:cs="Times New Roman"/>
      <w:sz w:val="20"/>
      <w:szCs w:val="20"/>
      <w:lang w:eastAsia="de-DE"/>
    </w:rPr>
  </w:style>
  <w:style w:type="paragraph" w:styleId="Funotentext">
    <w:name w:val="footnote text"/>
    <w:basedOn w:val="Standard"/>
    <w:link w:val="FunotentextZchn"/>
    <w:semiHidden/>
    <w:unhideWhenUsed/>
    <w:rsid w:val="0049307C"/>
    <w:rPr>
      <w:sz w:val="20"/>
      <w:szCs w:val="20"/>
      <w:lang w:val="de-DE" w:eastAsia="de-DE"/>
    </w:rPr>
  </w:style>
  <w:style w:type="character" w:customStyle="1" w:styleId="FunotentextZchn">
    <w:name w:val="Fußnotentext Zchn"/>
    <w:basedOn w:val="Absatz-Standardschriftart"/>
    <w:link w:val="Funotentext"/>
    <w:semiHidden/>
    <w:rsid w:val="0049307C"/>
    <w:rPr>
      <w:rFonts w:ascii="Times New Roman" w:eastAsia="Times New Roman" w:hAnsi="Times New Roman" w:cs="Times New Roman"/>
      <w:sz w:val="20"/>
      <w:szCs w:val="20"/>
      <w:lang w:eastAsia="de-DE"/>
    </w:rPr>
  </w:style>
  <w:style w:type="character" w:styleId="Funotenzeichen">
    <w:name w:val="footnote reference"/>
    <w:basedOn w:val="Absatz-Standardschriftart"/>
    <w:semiHidden/>
    <w:unhideWhenUsed/>
    <w:rsid w:val="0049307C"/>
    <w:rPr>
      <w:vertAlign w:val="superscript"/>
    </w:rPr>
  </w:style>
  <w:style w:type="character" w:styleId="Kommentarzeichen">
    <w:name w:val="annotation reference"/>
    <w:basedOn w:val="Absatz-Standardschriftart"/>
    <w:uiPriority w:val="99"/>
    <w:semiHidden/>
    <w:unhideWhenUsed/>
    <w:rsid w:val="008A6BC3"/>
    <w:rPr>
      <w:sz w:val="16"/>
      <w:szCs w:val="16"/>
    </w:rPr>
  </w:style>
  <w:style w:type="paragraph" w:styleId="Kommentarthema">
    <w:name w:val="annotation subject"/>
    <w:basedOn w:val="Kommentartext"/>
    <w:next w:val="Kommentartext"/>
    <w:link w:val="KommentarthemaZchn"/>
    <w:uiPriority w:val="99"/>
    <w:semiHidden/>
    <w:unhideWhenUsed/>
    <w:rsid w:val="008A6BC3"/>
    <w:rPr>
      <w:b/>
      <w:bCs/>
      <w:lang w:val="en-GB" w:eastAsia="en-GB"/>
    </w:rPr>
  </w:style>
  <w:style w:type="character" w:customStyle="1" w:styleId="KommentarthemaZchn">
    <w:name w:val="Kommentarthema Zchn"/>
    <w:basedOn w:val="KommentartextZchn"/>
    <w:link w:val="Kommentarthema"/>
    <w:uiPriority w:val="99"/>
    <w:semiHidden/>
    <w:rsid w:val="008A6BC3"/>
    <w:rPr>
      <w:rFonts w:ascii="Times New Roman" w:eastAsia="Times New Roman" w:hAnsi="Times New Roman" w:cs="Times New Roman"/>
      <w:b/>
      <w:bCs/>
      <w:sz w:val="20"/>
      <w:szCs w:val="20"/>
      <w:lang w:val="en-GB" w:eastAsia="en-GB"/>
    </w:rPr>
  </w:style>
  <w:style w:type="character" w:styleId="NichtaufgelsteErwhnung">
    <w:name w:val="Unresolved Mention"/>
    <w:basedOn w:val="Absatz-Standardschriftart"/>
    <w:uiPriority w:val="99"/>
    <w:semiHidden/>
    <w:unhideWhenUsed/>
    <w:rsid w:val="00450BD0"/>
    <w:rPr>
      <w:color w:val="605E5C"/>
      <w:shd w:val="clear" w:color="auto" w:fill="E1DFDD"/>
    </w:rPr>
  </w:style>
  <w:style w:type="numbering" w:customStyle="1" w:styleId="AktuelleListe1">
    <w:name w:val="Aktuelle Liste1"/>
    <w:uiPriority w:val="99"/>
    <w:rsid w:val="00450BD0"/>
    <w:pPr>
      <w:numPr>
        <w:numId w:val="7"/>
      </w:numPr>
    </w:pPr>
  </w:style>
  <w:style w:type="paragraph" w:styleId="berarbeitung">
    <w:name w:val="Revision"/>
    <w:hidden/>
    <w:uiPriority w:val="99"/>
    <w:semiHidden/>
    <w:rsid w:val="001659FD"/>
    <w:rPr>
      <w:rFonts w:ascii="Times New Roman" w:eastAsia="Times New Roman" w:hAnsi="Times New Roman" w:cs="Times New Roman"/>
      <w:sz w:val="24"/>
      <w:szCs w:val="24"/>
      <w:lang w:val="en-GB" w:eastAsia="en-GB"/>
    </w:rPr>
  </w:style>
  <w:style w:type="paragraph" w:customStyle="1" w:styleId="paragraph">
    <w:name w:val="paragraph"/>
    <w:basedOn w:val="Standard"/>
    <w:rsid w:val="00A45B49"/>
    <w:pPr>
      <w:spacing w:before="100" w:beforeAutospacing="1" w:after="100" w:afterAutospacing="1"/>
    </w:pPr>
    <w:rPr>
      <w:lang w:val="de-DE" w:eastAsia="de-DE"/>
    </w:rPr>
  </w:style>
  <w:style w:type="character" w:customStyle="1" w:styleId="eop">
    <w:name w:val="eop"/>
    <w:basedOn w:val="Absatz-Standardschriftart"/>
    <w:rsid w:val="00A45B49"/>
  </w:style>
  <w:style w:type="character" w:customStyle="1" w:styleId="normaltextrun">
    <w:name w:val="normaltextrun"/>
    <w:basedOn w:val="Absatz-Standardschriftart"/>
    <w:rsid w:val="00A45B49"/>
  </w:style>
  <w:style w:type="character" w:styleId="BesuchterLink">
    <w:name w:val="FollowedHyperlink"/>
    <w:basedOn w:val="Absatz-Standardschriftart"/>
    <w:uiPriority w:val="99"/>
    <w:semiHidden/>
    <w:unhideWhenUsed/>
    <w:rsid w:val="00EE1A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33358">
      <w:bodyDiv w:val="1"/>
      <w:marLeft w:val="0"/>
      <w:marRight w:val="0"/>
      <w:marTop w:val="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
        <w:div w:id="575168125">
          <w:marLeft w:val="0"/>
          <w:marRight w:val="0"/>
          <w:marTop w:val="0"/>
          <w:marBottom w:val="0"/>
          <w:divBdr>
            <w:top w:val="none" w:sz="0" w:space="0" w:color="auto"/>
            <w:left w:val="none" w:sz="0" w:space="0" w:color="auto"/>
            <w:bottom w:val="none" w:sz="0" w:space="0" w:color="auto"/>
            <w:right w:val="none" w:sz="0" w:space="0" w:color="auto"/>
          </w:divBdr>
        </w:div>
      </w:divsChild>
    </w:div>
    <w:div w:id="743380275">
      <w:bodyDiv w:val="1"/>
      <w:marLeft w:val="0"/>
      <w:marRight w:val="0"/>
      <w:marTop w:val="0"/>
      <w:marBottom w:val="0"/>
      <w:divBdr>
        <w:top w:val="none" w:sz="0" w:space="0" w:color="auto"/>
        <w:left w:val="none" w:sz="0" w:space="0" w:color="auto"/>
        <w:bottom w:val="none" w:sz="0" w:space="0" w:color="auto"/>
        <w:right w:val="none" w:sz="0" w:space="0" w:color="auto"/>
      </w:divBdr>
    </w:div>
    <w:div w:id="999849280">
      <w:bodyDiv w:val="1"/>
      <w:marLeft w:val="0"/>
      <w:marRight w:val="0"/>
      <w:marTop w:val="0"/>
      <w:marBottom w:val="0"/>
      <w:divBdr>
        <w:top w:val="none" w:sz="0" w:space="0" w:color="auto"/>
        <w:left w:val="none" w:sz="0" w:space="0" w:color="auto"/>
        <w:bottom w:val="none" w:sz="0" w:space="0" w:color="auto"/>
        <w:right w:val="none" w:sz="0" w:space="0" w:color="auto"/>
      </w:divBdr>
      <w:divsChild>
        <w:div w:id="1822038588">
          <w:marLeft w:val="0"/>
          <w:marRight w:val="0"/>
          <w:marTop w:val="0"/>
          <w:marBottom w:val="0"/>
          <w:divBdr>
            <w:top w:val="none" w:sz="0" w:space="0" w:color="auto"/>
            <w:left w:val="none" w:sz="0" w:space="0" w:color="auto"/>
            <w:bottom w:val="none" w:sz="0" w:space="0" w:color="auto"/>
            <w:right w:val="none" w:sz="0" w:space="0" w:color="auto"/>
          </w:divBdr>
        </w:div>
        <w:div w:id="2126777056">
          <w:marLeft w:val="0"/>
          <w:marRight w:val="0"/>
          <w:marTop w:val="0"/>
          <w:marBottom w:val="0"/>
          <w:divBdr>
            <w:top w:val="none" w:sz="0" w:space="0" w:color="auto"/>
            <w:left w:val="none" w:sz="0" w:space="0" w:color="auto"/>
            <w:bottom w:val="none" w:sz="0" w:space="0" w:color="auto"/>
            <w:right w:val="none" w:sz="0" w:space="0" w:color="auto"/>
          </w:divBdr>
        </w:div>
      </w:divsChild>
    </w:div>
    <w:div w:id="1289706603">
      <w:bodyDiv w:val="1"/>
      <w:marLeft w:val="0"/>
      <w:marRight w:val="0"/>
      <w:marTop w:val="0"/>
      <w:marBottom w:val="0"/>
      <w:divBdr>
        <w:top w:val="none" w:sz="0" w:space="0" w:color="auto"/>
        <w:left w:val="none" w:sz="0" w:space="0" w:color="auto"/>
        <w:bottom w:val="none" w:sz="0" w:space="0" w:color="auto"/>
        <w:right w:val="none" w:sz="0" w:space="0" w:color="auto"/>
      </w:divBdr>
    </w:div>
    <w:div w:id="178133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yle.com/en/passenger-cars/engine-and-transmission/transmission-oil-change-for-automatic-transmissions/" TargetMode="Externa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facebook.com/meyle.parts" TargetMode="External"/><Relationship Id="rId7" Type="http://schemas.openxmlformats.org/officeDocument/2006/relationships/settings" Target="settings.xml"/><Relationship Id="rId12" Type="http://schemas.openxmlformats.org/officeDocument/2006/relationships/hyperlink" Target="https://www.meyle.com/fileadmin/user_upload/produkte/PKW/PST_Installation_Oil_Change_Kit_A1q_en.pdf" TargetMode="External"/><Relationship Id="rId17" Type="http://schemas.openxmlformats.org/officeDocument/2006/relationships/hyperlink" Target="mailto:press@meyle.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eyle@klenkhoursch.de" TargetMode="External"/><Relationship Id="rId20" Type="http://schemas.openxmlformats.org/officeDocument/2006/relationships/hyperlink" Target="https://www.instagram.com/meyle_par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pHp3UkzaVSU" TargetMode="External"/><Relationship Id="rId24" Type="http://schemas.openxmlformats.org/officeDocument/2006/relationships/hyperlink" Target="mailto:press@meyle.com"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youtube.com/user/MEYLETV"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linkedin.com/company/meyle-ag/"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5551e89-407d-4a49-848b-98dc39ed6436" xsi:nil="true"/>
    <lcf76f155ced4ddcb4097134ff3c332f xmlns="8c8fc8ef-51d0-4d87-8e1b-3083e993d87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967A39C088F2A48A47ADB57DC33BD26" ma:contentTypeVersion="14" ma:contentTypeDescription="Ein neues Dokument erstellen." ma:contentTypeScope="" ma:versionID="707c6c006fcf993ec5a1a1ddc11836be">
  <xsd:schema xmlns:xsd="http://www.w3.org/2001/XMLSchema" xmlns:xs="http://www.w3.org/2001/XMLSchema" xmlns:p="http://schemas.microsoft.com/office/2006/metadata/properties" xmlns:ns2="8c8fc8ef-51d0-4d87-8e1b-3083e993d877" xmlns:ns3="45551e89-407d-4a49-848b-98dc39ed6436" targetNamespace="http://schemas.microsoft.com/office/2006/metadata/properties" ma:root="true" ma:fieldsID="81dbea86b85e3c58d01d6eca89fc3ed5" ns2:_="" ns3:_="">
    <xsd:import namespace="8c8fc8ef-51d0-4d87-8e1b-3083e993d877"/>
    <xsd:import namespace="45551e89-407d-4a49-848b-98dc39ed64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fc8ef-51d0-4d87-8e1b-3083e993d8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d7307b4c-efdd-4263-b90c-524f276034c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551e89-407d-4a49-848b-98dc39ed643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0297ae8-42ae-4e8c-a09f-23e43d7677f6}" ma:internalName="TaxCatchAll" ma:showField="CatchAllData" ma:web="45551e89-407d-4a49-848b-98dc39ed643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CE1436-599D-41A9-8B2D-9DBB33B6DD93}">
  <ds:schemaRefs>
    <ds:schemaRef ds:uri="http://schemas.microsoft.com/office/2006/metadata/properties"/>
    <ds:schemaRef ds:uri="http://schemas.microsoft.com/office/infopath/2007/PartnerControls"/>
    <ds:schemaRef ds:uri="45551e89-407d-4a49-848b-98dc39ed6436"/>
    <ds:schemaRef ds:uri="8c8fc8ef-51d0-4d87-8e1b-3083e993d877"/>
  </ds:schemaRefs>
</ds:datastoreItem>
</file>

<file path=customXml/itemProps2.xml><?xml version="1.0" encoding="utf-8"?>
<ds:datastoreItem xmlns:ds="http://schemas.openxmlformats.org/officeDocument/2006/customXml" ds:itemID="{708659A8-8C1D-4112-9580-7F58E7477CD5}">
  <ds:schemaRefs>
    <ds:schemaRef ds:uri="http://schemas.microsoft.com/sharepoint/v3/contenttype/forms"/>
  </ds:schemaRefs>
</ds:datastoreItem>
</file>

<file path=customXml/itemProps3.xml><?xml version="1.0" encoding="utf-8"?>
<ds:datastoreItem xmlns:ds="http://schemas.openxmlformats.org/officeDocument/2006/customXml" ds:itemID="{321E6AE9-918D-4515-B7B5-457D866BC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fc8ef-51d0-4d87-8e1b-3083e993d877"/>
    <ds:schemaRef ds:uri="45551e89-407d-4a49-848b-98dc39ed64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574090-C957-425D-B2E2-065F7CC87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541</Words>
  <Characters>3412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Wulf Gaertner Autoparts AG</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Materne</dc:creator>
  <cp:keywords>, docId:1A1DCE9E0590256F3A898C22764DE893</cp:keywords>
  <cp:lastModifiedBy>Frederic Barchfeld</cp:lastModifiedBy>
  <cp:revision>15</cp:revision>
  <cp:lastPrinted>2022-07-27T13:59:00Z</cp:lastPrinted>
  <dcterms:created xsi:type="dcterms:W3CDTF">2022-07-27T14:40:00Z</dcterms:created>
  <dcterms:modified xsi:type="dcterms:W3CDTF">2022-07-28T07:34:00Z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0x0101007967A39C088F2A48A47ADB57DC33BD26</vt:lpwstr>
  </property>
  <property fmtid="{D5CDD505-2E9C-101B-9397-08002B2CF9AE}" pid="3" name="Order">
    <vt:r8>969600</vt:r8>
  </property>
  <property fmtid="{D5CDD505-2E9C-101B-9397-08002B2CF9AE}" pid="4" name="MediaServiceImageTags">
    <vt:lpwstr/>
  </property>
</Properties>
</file>