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85" w:rsidRPr="00000085" w:rsidRDefault="00000085" w:rsidP="00000085">
      <w:pPr>
        <w:spacing w:after="240" w:line="360" w:lineRule="auto"/>
        <w:rPr>
          <w:rFonts w:ascii="Arial" w:hAnsi="Arial"/>
          <w:b/>
          <w:sz w:val="28"/>
          <w:szCs w:val="28"/>
          <w:lang w:val="en-US" w:eastAsia="en-GB" w:bidi="ar-SA"/>
        </w:rPr>
      </w:pPr>
      <w:r w:rsidRPr="00000085">
        <w:rPr>
          <w:rFonts w:ascii="Arial" w:hAnsi="Arial"/>
          <w:b/>
          <w:sz w:val="28"/>
          <w:szCs w:val="28"/>
          <w:lang w:val="en-US" w:eastAsia="en-GB" w:bidi="ar-SA"/>
        </w:rPr>
        <w:t>Ремонтные комплекты MEYLE для независимых автосервисов</w:t>
      </w:r>
    </w:p>
    <w:p w:rsidR="00000085" w:rsidRDefault="00000085" w:rsidP="00000085">
      <w:pPr>
        <w:pStyle w:val="Listenabsatz"/>
        <w:spacing w:after="240" w:line="360" w:lineRule="auto"/>
        <w:ind w:left="0"/>
        <w:contextualSpacing/>
        <w:rPr>
          <w:rFonts w:ascii="Arial" w:hAnsi="Arial"/>
          <w:b/>
          <w:sz w:val="26"/>
          <w:szCs w:val="26"/>
          <w:lang w:eastAsia="de-DE" w:bidi="ar-SA"/>
        </w:rPr>
      </w:pPr>
      <w:r w:rsidRPr="00000085">
        <w:rPr>
          <w:rFonts w:ascii="Arial" w:hAnsi="Arial"/>
          <w:b/>
          <w:sz w:val="26"/>
          <w:szCs w:val="26"/>
          <w:lang w:eastAsia="de-DE" w:bidi="ar-SA"/>
        </w:rPr>
        <w:t>Замена масла? Нет проблем!</w:t>
      </w:r>
    </w:p>
    <w:p w:rsidR="00B8568D" w:rsidRPr="00000085" w:rsidRDefault="00B44FF4" w:rsidP="00000085">
      <w:pPr>
        <w:pStyle w:val="Listenabsatz"/>
        <w:spacing w:after="240" w:line="360" w:lineRule="auto"/>
        <w:ind w:left="0"/>
        <w:contextualSpacing/>
        <w:rPr>
          <w:rFonts w:ascii="Arial" w:hAnsi="Arial"/>
          <w:b/>
          <w:sz w:val="26"/>
          <w:szCs w:val="26"/>
          <w:lang w:eastAsia="de-DE" w:bidi="ar-SA"/>
        </w:rPr>
      </w:pPr>
      <w:r w:rsidRPr="00000085">
        <w:rPr>
          <w:rFonts w:ascii="Arial" w:hAnsi="Arial"/>
          <w:b/>
          <w:sz w:val="26"/>
          <w:szCs w:val="26"/>
          <w:lang w:eastAsia="de-DE" w:bidi="ar-SA"/>
        </w:rPr>
        <w:t xml:space="preserve">Рекомендации </w:t>
      </w:r>
      <w:r w:rsidRPr="00000085">
        <w:rPr>
          <w:rFonts w:ascii="Arial" w:hAnsi="Arial"/>
          <w:b/>
          <w:sz w:val="26"/>
          <w:szCs w:val="26"/>
          <w:lang w:val="en-US" w:eastAsia="de-DE" w:bidi="ar-SA"/>
        </w:rPr>
        <w:t>MEYLE</w:t>
      </w:r>
      <w:r w:rsidRPr="00000085">
        <w:rPr>
          <w:rFonts w:ascii="Arial" w:hAnsi="Arial"/>
          <w:b/>
          <w:sz w:val="26"/>
          <w:szCs w:val="26"/>
          <w:lang w:eastAsia="de-DE" w:bidi="ar-SA"/>
        </w:rPr>
        <w:t xml:space="preserve"> по замене масла в </w:t>
      </w:r>
      <w:r w:rsidR="007F7019" w:rsidRPr="00000085">
        <w:rPr>
          <w:rFonts w:ascii="Arial" w:hAnsi="Arial"/>
          <w:b/>
          <w:sz w:val="26"/>
          <w:szCs w:val="26"/>
          <w:lang w:eastAsia="de-DE" w:bidi="ar-SA"/>
        </w:rPr>
        <w:t>автоматических коробках передач</w:t>
      </w:r>
    </w:p>
    <w:p w:rsidR="00160471" w:rsidRPr="00000085" w:rsidRDefault="007F7019" w:rsidP="007F7019">
      <w:pPr>
        <w:spacing w:after="240" w:line="360" w:lineRule="auto"/>
        <w:jc w:val="both"/>
        <w:rPr>
          <w:rFonts w:ascii="Arial" w:hAnsi="Arial"/>
          <w:sz w:val="22"/>
          <w:szCs w:val="22"/>
          <w:lang w:eastAsia="en-GB" w:bidi="ar-SA"/>
        </w:rPr>
      </w:pPr>
      <w:bookmarkStart w:id="0" w:name="_Hlk16168153"/>
      <w:r w:rsidRPr="00000085">
        <w:rPr>
          <w:rFonts w:ascii="Arial" w:hAnsi="Arial"/>
          <w:sz w:val="22"/>
          <w:szCs w:val="22"/>
          <w:lang w:eastAsia="en-GB" w:bidi="ar-SA"/>
        </w:rPr>
        <w:t xml:space="preserve"> </w:t>
      </w:r>
      <w:r w:rsidR="00B8568D" w:rsidRPr="00000085">
        <w:rPr>
          <w:rFonts w:ascii="Arial" w:hAnsi="Arial"/>
          <w:sz w:val="22"/>
          <w:szCs w:val="22"/>
          <w:lang w:eastAsia="en-GB" w:bidi="ar-SA"/>
        </w:rPr>
        <w:t xml:space="preserve">«Автоматические коробки передач? Замена масла не требуется!» Несмотря на то, что этот миф давно развенчан, некоторые продолжают упорно придерживаться подобного подхода. Трансмиссионное масло подвержено естественному процессу старения. С течением времени </w:t>
      </w:r>
      <w:r w:rsidR="00BD003C" w:rsidRPr="00000085">
        <w:rPr>
          <w:rFonts w:ascii="Arial" w:hAnsi="Arial"/>
          <w:sz w:val="22"/>
          <w:szCs w:val="22"/>
          <w:lang w:eastAsia="en-GB" w:bidi="ar-SA"/>
        </w:rPr>
        <w:t>его </w:t>
      </w:r>
      <w:r w:rsidR="00B8568D" w:rsidRPr="00000085">
        <w:rPr>
          <w:rFonts w:ascii="Arial" w:hAnsi="Arial"/>
          <w:sz w:val="22"/>
          <w:szCs w:val="22"/>
          <w:lang w:eastAsia="en-GB" w:bidi="ar-SA"/>
        </w:rPr>
        <w:t xml:space="preserve">рабочие характеристики ухудшаются, а ресурс присадок вырабатывается. Поэтому замена масла имеет важное значение: </w:t>
      </w:r>
      <w:r w:rsidR="00EC6798" w:rsidRPr="00000085">
        <w:rPr>
          <w:rFonts w:ascii="Arial" w:hAnsi="Arial"/>
          <w:sz w:val="22"/>
          <w:szCs w:val="22"/>
          <w:lang w:eastAsia="en-GB" w:bidi="ar-SA"/>
        </w:rPr>
        <w:t xml:space="preserve">эта процедура </w:t>
      </w:r>
      <w:r w:rsidR="00B8568D" w:rsidRPr="00000085">
        <w:rPr>
          <w:rFonts w:ascii="Arial" w:hAnsi="Arial"/>
          <w:sz w:val="22"/>
          <w:szCs w:val="22"/>
          <w:lang w:eastAsia="en-GB" w:bidi="ar-SA"/>
        </w:rPr>
        <w:t xml:space="preserve">предотвращает повреждение коробки передач, обеспечивает ее работоспособность и комфортное управление автомобилем. Тем не менее многие по-прежнему пренебрегают этим. </w:t>
      </w:r>
      <w:r w:rsidR="00795A40" w:rsidRPr="00000085">
        <w:rPr>
          <w:rFonts w:ascii="Arial" w:hAnsi="Arial"/>
          <w:sz w:val="22"/>
          <w:szCs w:val="22"/>
          <w:lang w:eastAsia="en-GB" w:bidi="ar-SA"/>
        </w:rPr>
        <w:t xml:space="preserve">Что абсолютно </w:t>
      </w:r>
      <w:r w:rsidR="00B8568D" w:rsidRPr="00000085">
        <w:rPr>
          <w:rFonts w:ascii="Arial" w:hAnsi="Arial"/>
          <w:sz w:val="22"/>
          <w:szCs w:val="22"/>
          <w:lang w:eastAsia="en-GB" w:bidi="ar-SA"/>
        </w:rPr>
        <w:t>неправильно!</w:t>
      </w:r>
    </w:p>
    <w:p w:rsidR="00F55AB7" w:rsidRPr="007F7019" w:rsidRDefault="00A26626" w:rsidP="007F7019">
      <w:pPr>
        <w:spacing w:after="240" w:line="360" w:lineRule="auto"/>
        <w:contextualSpacing/>
        <w:jc w:val="both"/>
        <w:rPr>
          <w:rFonts w:ascii="Arial" w:hAnsi="Arial"/>
          <w:sz w:val="22"/>
          <w:szCs w:val="22"/>
          <w:lang w:eastAsia="en-GB" w:bidi="ar-SA"/>
        </w:rPr>
      </w:pPr>
      <w:r w:rsidRPr="007F7019">
        <w:rPr>
          <w:rFonts w:ascii="Arial" w:hAnsi="Arial"/>
          <w:sz w:val="22"/>
          <w:szCs w:val="22"/>
          <w:lang w:eastAsia="en-GB" w:bidi="ar-SA"/>
        </w:rPr>
        <w:t xml:space="preserve">Гамбургский производитель запасных частей MEYLE предлагает свыше </w:t>
      </w:r>
      <w:r w:rsidR="001F1051" w:rsidRPr="007F7019">
        <w:rPr>
          <w:rFonts w:ascii="Arial" w:hAnsi="Arial"/>
          <w:sz w:val="22"/>
          <w:szCs w:val="22"/>
          <w:lang w:eastAsia="en-GB" w:bidi="ar-SA"/>
        </w:rPr>
        <w:t>60 </w:t>
      </w:r>
      <w:r w:rsidR="009F0DAB" w:rsidRPr="007F7019">
        <w:rPr>
          <w:rFonts w:ascii="Arial" w:hAnsi="Arial"/>
          <w:sz w:val="22"/>
          <w:szCs w:val="22"/>
          <w:lang w:eastAsia="en-GB" w:bidi="ar-SA"/>
        </w:rPr>
        <w:t>наименовани</w:t>
      </w:r>
      <w:r w:rsidR="00900F5C" w:rsidRPr="007F7019">
        <w:rPr>
          <w:rFonts w:ascii="Arial" w:hAnsi="Arial"/>
          <w:sz w:val="22"/>
          <w:szCs w:val="22"/>
          <w:lang w:eastAsia="en-GB" w:bidi="ar-SA"/>
        </w:rPr>
        <w:t>й</w:t>
      </w:r>
      <w:r w:rsidRPr="007F7019">
        <w:rPr>
          <w:rFonts w:ascii="Arial" w:hAnsi="Arial"/>
          <w:sz w:val="22"/>
          <w:szCs w:val="22"/>
          <w:lang w:eastAsia="en-GB" w:bidi="ar-SA"/>
        </w:rPr>
        <w:t xml:space="preserve"> комплектов для замены масла, которые включают все необходимые компоненты для выполнения этой операции: фильтры, уплотнители, болты, сливные и заливные пробки, магниты и масло </w:t>
      </w:r>
      <w:r w:rsidR="00B40735" w:rsidRPr="007F7019">
        <w:rPr>
          <w:rFonts w:ascii="Arial" w:hAnsi="Arial"/>
          <w:sz w:val="22"/>
          <w:szCs w:val="22"/>
          <w:lang w:eastAsia="en-GB" w:bidi="ar-SA"/>
        </w:rPr>
        <w:t>в </w:t>
      </w:r>
      <w:r w:rsidRPr="007F7019">
        <w:rPr>
          <w:rFonts w:ascii="Arial" w:hAnsi="Arial"/>
          <w:sz w:val="22"/>
          <w:szCs w:val="22"/>
          <w:lang w:eastAsia="en-GB" w:bidi="ar-SA"/>
        </w:rPr>
        <w:t xml:space="preserve">объеме, соответствующем модели автомобиля. Такие комплекты упрощают процесс замены </w:t>
      </w:r>
      <w:r w:rsidR="00B40735" w:rsidRPr="007F7019">
        <w:rPr>
          <w:rFonts w:ascii="Arial" w:hAnsi="Arial"/>
          <w:sz w:val="22"/>
          <w:szCs w:val="22"/>
          <w:lang w:eastAsia="en-GB" w:bidi="ar-SA"/>
        </w:rPr>
        <w:t>и </w:t>
      </w:r>
      <w:r w:rsidRPr="007F7019">
        <w:rPr>
          <w:rFonts w:ascii="Arial" w:hAnsi="Arial"/>
          <w:sz w:val="22"/>
          <w:szCs w:val="22"/>
          <w:lang w:eastAsia="en-GB" w:bidi="ar-SA"/>
        </w:rPr>
        <w:t xml:space="preserve">экономят </w:t>
      </w:r>
      <w:r w:rsidR="00B40735" w:rsidRPr="007F7019">
        <w:rPr>
          <w:rFonts w:ascii="Arial" w:hAnsi="Arial"/>
          <w:sz w:val="22"/>
          <w:szCs w:val="22"/>
          <w:lang w:eastAsia="en-GB" w:bidi="ar-SA"/>
        </w:rPr>
        <w:t>деньги </w:t>
      </w:r>
      <w:r w:rsidRPr="007F7019">
        <w:rPr>
          <w:rFonts w:ascii="Arial" w:hAnsi="Arial"/>
          <w:sz w:val="22"/>
          <w:szCs w:val="22"/>
          <w:lang w:eastAsia="en-GB" w:bidi="ar-SA"/>
        </w:rPr>
        <w:t>— как для СТО, так и для автовладельцев. Рекомендации MEYLE делают процесс замены масла еще проще.</w:t>
      </w:r>
    </w:p>
    <w:bookmarkEnd w:id="0"/>
    <w:p w:rsidR="005C278C" w:rsidRPr="007F7019" w:rsidRDefault="005C278C" w:rsidP="007F7019">
      <w:pPr>
        <w:spacing w:after="240" w:line="360" w:lineRule="auto"/>
        <w:contextualSpacing/>
        <w:jc w:val="both"/>
        <w:rPr>
          <w:rFonts w:ascii="Arial" w:hAnsi="Arial"/>
          <w:sz w:val="22"/>
          <w:szCs w:val="22"/>
          <w:lang w:eastAsia="en-GB" w:bidi="ar-SA"/>
        </w:rPr>
      </w:pPr>
    </w:p>
    <w:p w:rsidR="008C18FE" w:rsidRPr="007F7019" w:rsidRDefault="005C278C" w:rsidP="007F7019">
      <w:pPr>
        <w:spacing w:after="240" w:line="360" w:lineRule="auto"/>
        <w:contextualSpacing/>
        <w:jc w:val="both"/>
        <w:rPr>
          <w:rFonts w:ascii="Arial" w:hAnsi="Arial"/>
          <w:b/>
          <w:sz w:val="22"/>
          <w:szCs w:val="22"/>
          <w:lang w:eastAsia="en-GB" w:bidi="ar-SA"/>
        </w:rPr>
      </w:pPr>
      <w:r w:rsidRPr="007F7019">
        <w:rPr>
          <w:rFonts w:ascii="Arial" w:hAnsi="Arial"/>
          <w:b/>
          <w:sz w:val="22"/>
          <w:szCs w:val="22"/>
          <w:lang w:eastAsia="en-GB" w:bidi="ar-SA"/>
        </w:rPr>
        <w:t>Обратите внимание! Последующая информация предназначена для прошедших обучение профессиональных автомехаников. В ней содержится упрощенный обзор, а не полное описание процесса замены масла. Необходимо ознакомиться с рекомендациями и инструкциями автопроизводителя и следовать им. Они всегда имеют приоритет над приведенным здесь общим описанием процесса.</w:t>
      </w:r>
    </w:p>
    <w:p w:rsidR="005C278C" w:rsidRPr="007F7019" w:rsidRDefault="005C278C" w:rsidP="00F55AB7">
      <w:pPr>
        <w:spacing w:line="360" w:lineRule="auto"/>
        <w:rPr>
          <w:rFonts w:ascii="Arial" w:hAnsi="Arial" w:cs="Arial"/>
          <w:b/>
          <w:sz w:val="20"/>
          <w:szCs w:val="20"/>
        </w:rPr>
      </w:pPr>
    </w:p>
    <w:p w:rsidR="0050000A" w:rsidRDefault="0050000A">
      <w:pPr>
        <w:rPr>
          <w:rFonts w:ascii="Arial" w:hAnsi="Arial"/>
          <w:b/>
          <w:sz w:val="22"/>
          <w:szCs w:val="22"/>
          <w:lang w:eastAsia="en-GB" w:bidi="ar-SA"/>
        </w:rPr>
      </w:pPr>
      <w:r>
        <w:rPr>
          <w:rFonts w:ascii="Arial" w:hAnsi="Arial"/>
          <w:b/>
          <w:sz w:val="22"/>
          <w:szCs w:val="22"/>
          <w:lang w:eastAsia="en-GB" w:bidi="ar-SA"/>
        </w:rPr>
        <w:br w:type="page"/>
      </w:r>
    </w:p>
    <w:p w:rsidR="00160471" w:rsidRPr="007F7019" w:rsidRDefault="008C18FE" w:rsidP="00CA3678">
      <w:pPr>
        <w:pStyle w:val="Listenabsatz"/>
        <w:numPr>
          <w:ilvl w:val="0"/>
          <w:numId w:val="3"/>
        </w:numPr>
        <w:spacing w:line="259" w:lineRule="auto"/>
        <w:contextualSpacing/>
        <w:rPr>
          <w:rFonts w:ascii="Arial" w:hAnsi="Arial"/>
          <w:sz w:val="22"/>
          <w:szCs w:val="22"/>
          <w:lang w:eastAsia="en-GB" w:bidi="ar-SA"/>
        </w:rPr>
      </w:pPr>
      <w:r w:rsidRPr="007F7019">
        <w:rPr>
          <w:rFonts w:ascii="Arial" w:hAnsi="Arial"/>
          <w:b/>
          <w:sz w:val="22"/>
          <w:szCs w:val="22"/>
          <w:lang w:eastAsia="en-GB" w:bidi="ar-SA"/>
        </w:rPr>
        <w:t xml:space="preserve">Перед выполнением замены масла ознакомьтесь с инструкциями производителя </w:t>
      </w:r>
      <w:r w:rsidR="003629E2" w:rsidRPr="007F7019">
        <w:rPr>
          <w:rFonts w:ascii="Arial" w:hAnsi="Arial"/>
          <w:b/>
          <w:sz w:val="22"/>
          <w:szCs w:val="22"/>
          <w:lang w:eastAsia="en-GB" w:bidi="ar-SA"/>
        </w:rPr>
        <w:t>и </w:t>
      </w:r>
      <w:r w:rsidRPr="007F7019">
        <w:rPr>
          <w:rFonts w:ascii="Arial" w:hAnsi="Arial"/>
          <w:b/>
          <w:sz w:val="22"/>
          <w:szCs w:val="22"/>
          <w:lang w:eastAsia="en-GB" w:bidi="ar-SA"/>
        </w:rPr>
        <w:t>требованиями к трансмиссионному маслу и точно следуйте данным предписаниям.</w:t>
      </w:r>
      <w:r w:rsidRPr="007F7019">
        <w:rPr>
          <w:rFonts w:ascii="Arial" w:hAnsi="Arial"/>
          <w:b/>
          <w:sz w:val="22"/>
          <w:szCs w:val="22"/>
          <w:lang w:eastAsia="en-GB" w:bidi="ar-SA"/>
        </w:rPr>
        <w:br/>
      </w:r>
      <w:r w:rsidRPr="007F7019">
        <w:rPr>
          <w:rFonts w:ascii="Arial" w:hAnsi="Arial"/>
          <w:sz w:val="22"/>
          <w:szCs w:val="22"/>
          <w:lang w:eastAsia="en-GB" w:bidi="ar-SA"/>
        </w:rPr>
        <w:t>Использование недопустимого масла может вызвать изменения в функционировании коробки передач и ее серьезное повреждение.</w:t>
      </w:r>
    </w:p>
    <w:p w:rsidR="008C18FE" w:rsidRPr="007F7019" w:rsidRDefault="008C18FE" w:rsidP="008C18FE">
      <w:pPr>
        <w:pStyle w:val="Listenabsatz"/>
        <w:rPr>
          <w:rFonts w:ascii="Arial" w:hAnsi="Arial" w:cs="Arial"/>
          <w:sz w:val="20"/>
          <w:szCs w:val="20"/>
        </w:rPr>
      </w:pPr>
    </w:p>
    <w:p w:rsidR="00A2229E" w:rsidRPr="007F7019" w:rsidRDefault="00A2229E" w:rsidP="00CA3678">
      <w:pPr>
        <w:pStyle w:val="Listenabsatz"/>
        <w:numPr>
          <w:ilvl w:val="0"/>
          <w:numId w:val="3"/>
        </w:numPr>
        <w:spacing w:line="259" w:lineRule="auto"/>
        <w:contextualSpacing/>
        <w:rPr>
          <w:rFonts w:ascii="Arial" w:hAnsi="Arial"/>
          <w:b/>
          <w:sz w:val="22"/>
          <w:szCs w:val="22"/>
          <w:lang w:eastAsia="en-GB" w:bidi="ar-SA"/>
        </w:rPr>
      </w:pPr>
      <w:r w:rsidRPr="007F7019">
        <w:rPr>
          <w:rFonts w:ascii="Arial" w:hAnsi="Arial"/>
          <w:b/>
          <w:sz w:val="22"/>
          <w:szCs w:val="22"/>
          <w:lang w:eastAsia="en-GB" w:bidi="ar-SA"/>
        </w:rPr>
        <w:lastRenderedPageBreak/>
        <w:t>Перед заменой масла в коробке передач считайте и сохраните коды неисправностей.</w:t>
      </w:r>
    </w:p>
    <w:p w:rsidR="00A2229E" w:rsidRPr="007F7019" w:rsidRDefault="00A2229E" w:rsidP="007F7019">
      <w:pPr>
        <w:pStyle w:val="Listenabsatz"/>
        <w:spacing w:line="259" w:lineRule="auto"/>
        <w:ind w:left="720"/>
        <w:contextualSpacing/>
        <w:rPr>
          <w:rFonts w:ascii="Arial" w:hAnsi="Arial"/>
          <w:sz w:val="22"/>
          <w:szCs w:val="22"/>
          <w:lang w:eastAsia="en-GB" w:bidi="ar-SA"/>
        </w:rPr>
      </w:pPr>
      <w:r w:rsidRPr="007F7019">
        <w:rPr>
          <w:rFonts w:ascii="Arial" w:hAnsi="Arial"/>
          <w:sz w:val="22"/>
          <w:szCs w:val="22"/>
          <w:lang w:eastAsia="en-GB" w:bidi="ar-SA"/>
        </w:rPr>
        <w:t>Используя диагностический интерфейс, считайте коды неисправностей. Желательно распечатать коды неисправностей, хранящиеся в памяти блока управления. Это поможет вам выявить имеющиеся повреждения и избежать выполнения не</w:t>
      </w:r>
      <w:r w:rsidR="00900F5C" w:rsidRPr="007F7019">
        <w:rPr>
          <w:rFonts w:ascii="Arial" w:hAnsi="Arial"/>
          <w:sz w:val="22"/>
          <w:szCs w:val="22"/>
          <w:lang w:eastAsia="en-GB" w:bidi="ar-SA"/>
        </w:rPr>
        <w:t xml:space="preserve">обязательных </w:t>
      </w:r>
      <w:r w:rsidRPr="007F7019">
        <w:rPr>
          <w:rFonts w:ascii="Arial" w:hAnsi="Arial"/>
          <w:sz w:val="22"/>
          <w:szCs w:val="22"/>
          <w:lang w:eastAsia="en-GB" w:bidi="ar-SA"/>
        </w:rPr>
        <w:t>работ.</w:t>
      </w:r>
    </w:p>
    <w:p w:rsidR="00A2229E" w:rsidRPr="007F7019" w:rsidRDefault="00A2229E" w:rsidP="00A2229E">
      <w:pPr>
        <w:pStyle w:val="Listenabsatz"/>
        <w:rPr>
          <w:rFonts w:ascii="Arial" w:hAnsi="Arial" w:cs="Arial"/>
          <w:sz w:val="20"/>
          <w:szCs w:val="20"/>
        </w:rPr>
      </w:pPr>
    </w:p>
    <w:p w:rsidR="00A2229E" w:rsidRPr="007F7019" w:rsidRDefault="00A2229E" w:rsidP="00CA3678">
      <w:pPr>
        <w:pStyle w:val="Listenabsatz"/>
        <w:numPr>
          <w:ilvl w:val="0"/>
          <w:numId w:val="3"/>
        </w:numPr>
        <w:spacing w:line="259" w:lineRule="auto"/>
        <w:contextualSpacing/>
        <w:rPr>
          <w:rFonts w:ascii="Arial" w:hAnsi="Arial"/>
          <w:b/>
          <w:sz w:val="22"/>
          <w:szCs w:val="22"/>
          <w:lang w:eastAsia="en-GB" w:bidi="ar-SA"/>
        </w:rPr>
      </w:pPr>
      <w:r w:rsidRPr="007F7019">
        <w:rPr>
          <w:rFonts w:ascii="Arial" w:hAnsi="Arial"/>
          <w:b/>
          <w:sz w:val="22"/>
          <w:szCs w:val="22"/>
          <w:lang w:eastAsia="en-GB" w:bidi="ar-SA"/>
        </w:rPr>
        <w:t>Поднимите автомобиль на подъемнике, обеспечив горизонтальное положение.</w:t>
      </w:r>
    </w:p>
    <w:p w:rsidR="00A2229E" w:rsidRPr="007F7019" w:rsidRDefault="008C18FE" w:rsidP="007F7019">
      <w:pPr>
        <w:pStyle w:val="Listenabsatz"/>
        <w:spacing w:line="259" w:lineRule="auto"/>
        <w:ind w:left="720"/>
        <w:contextualSpacing/>
        <w:rPr>
          <w:rFonts w:ascii="Arial" w:hAnsi="Arial" w:cs="Arial"/>
          <w:sz w:val="20"/>
          <w:szCs w:val="20"/>
        </w:rPr>
      </w:pPr>
      <w:r w:rsidRPr="007F7019">
        <w:rPr>
          <w:rFonts w:ascii="Arial" w:hAnsi="Arial"/>
          <w:sz w:val="22"/>
          <w:szCs w:val="22"/>
          <w:lang w:eastAsia="en-GB" w:bidi="ar-SA"/>
        </w:rPr>
        <w:t>Это позволит вам точно измерить уровень масла.</w:t>
      </w:r>
    </w:p>
    <w:p w:rsidR="00A2229E" w:rsidRPr="007F7019" w:rsidRDefault="00A2229E" w:rsidP="00A2229E">
      <w:pPr>
        <w:pStyle w:val="Listenabsatz"/>
        <w:rPr>
          <w:rFonts w:ascii="Arial" w:hAnsi="Arial" w:cs="Arial"/>
          <w:b/>
          <w:sz w:val="20"/>
          <w:szCs w:val="20"/>
        </w:rPr>
      </w:pPr>
    </w:p>
    <w:p w:rsidR="00A2229E" w:rsidRPr="007F7019" w:rsidRDefault="00A2229E" w:rsidP="00CA3678">
      <w:pPr>
        <w:pStyle w:val="Listenabsatz"/>
        <w:numPr>
          <w:ilvl w:val="0"/>
          <w:numId w:val="3"/>
        </w:numPr>
        <w:spacing w:line="259" w:lineRule="auto"/>
        <w:contextualSpacing/>
        <w:rPr>
          <w:rFonts w:ascii="Arial" w:hAnsi="Arial" w:cs="Arial"/>
          <w:b/>
          <w:sz w:val="20"/>
          <w:szCs w:val="20"/>
        </w:rPr>
      </w:pPr>
      <w:r w:rsidRPr="007F7019">
        <w:rPr>
          <w:rFonts w:ascii="Arial" w:hAnsi="Arial"/>
          <w:b/>
          <w:sz w:val="22"/>
          <w:szCs w:val="22"/>
          <w:lang w:eastAsia="en-GB" w:bidi="ar-SA"/>
        </w:rPr>
        <w:t>Проверьте герметичность внешнего электрического разъема блока мехатроники.</w:t>
      </w:r>
    </w:p>
    <w:p w:rsidR="007F7019" w:rsidRPr="002A3F30" w:rsidRDefault="00160471" w:rsidP="007F7019">
      <w:pPr>
        <w:pStyle w:val="Listenabsatz"/>
        <w:spacing w:after="240" w:line="259" w:lineRule="auto"/>
        <w:ind w:left="720"/>
        <w:contextualSpacing/>
        <w:rPr>
          <w:rFonts w:ascii="Arial" w:hAnsi="Arial"/>
          <w:sz w:val="22"/>
          <w:szCs w:val="22"/>
          <w:lang w:eastAsia="en-GB" w:bidi="ar-SA"/>
        </w:rPr>
      </w:pPr>
      <w:r w:rsidRPr="007F7019">
        <w:rPr>
          <w:rFonts w:ascii="Arial" w:hAnsi="Arial"/>
          <w:sz w:val="22"/>
          <w:szCs w:val="22"/>
          <w:lang w:eastAsia="en-GB" w:bidi="ar-SA"/>
        </w:rPr>
        <w:t>При необходимости замените корпус разъема и уплотнение, затяните предписанным моментом затяжки или убедитесь в правильном положении фиксатора разъема.</w:t>
      </w:r>
    </w:p>
    <w:p w:rsidR="00A2229E" w:rsidRPr="007F7019" w:rsidRDefault="00160471" w:rsidP="007F7019">
      <w:pPr>
        <w:pStyle w:val="Listenabsatz"/>
        <w:spacing w:after="240" w:line="259" w:lineRule="auto"/>
        <w:ind w:left="720"/>
        <w:contextualSpacing/>
        <w:rPr>
          <w:rFonts w:ascii="Arial" w:hAnsi="Arial"/>
          <w:sz w:val="22"/>
          <w:szCs w:val="22"/>
          <w:lang w:eastAsia="en-GB" w:bidi="ar-SA"/>
        </w:rPr>
      </w:pPr>
      <w:r w:rsidRPr="007F7019">
        <w:rPr>
          <w:rFonts w:ascii="Arial" w:hAnsi="Arial"/>
          <w:sz w:val="22"/>
          <w:szCs w:val="22"/>
          <w:lang w:eastAsia="en-GB" w:bidi="ar-SA"/>
        </w:rPr>
        <w:br/>
      </w:r>
      <w:r w:rsidR="00900F5C" w:rsidRPr="007F7019">
        <w:rPr>
          <w:rFonts w:ascii="Arial" w:hAnsi="Arial"/>
          <w:sz w:val="22"/>
          <w:szCs w:val="22"/>
          <w:lang w:eastAsia="en-GB" w:bidi="ar-SA"/>
        </w:rPr>
        <w:t>Удобно</w:t>
      </w:r>
      <w:r w:rsidR="002E682D" w:rsidRPr="007F7019">
        <w:rPr>
          <w:rFonts w:ascii="Arial" w:hAnsi="Arial"/>
          <w:sz w:val="22"/>
          <w:szCs w:val="22"/>
          <w:lang w:eastAsia="en-GB" w:bidi="ar-SA"/>
        </w:rPr>
        <w:t>: необходимые уплотнения и корпуса разъемов входят в состав ремонтного комплекта MEYLE.</w:t>
      </w:r>
    </w:p>
    <w:p w:rsidR="00A2229E" w:rsidRPr="007F7019" w:rsidRDefault="00A2229E" w:rsidP="00A2229E">
      <w:pPr>
        <w:pStyle w:val="Listenabsatz"/>
        <w:rPr>
          <w:rFonts w:ascii="Arial" w:hAnsi="Arial" w:cs="Arial"/>
          <w:sz w:val="20"/>
          <w:szCs w:val="20"/>
        </w:rPr>
      </w:pPr>
    </w:p>
    <w:p w:rsidR="00A2229E" w:rsidRPr="007F7019" w:rsidRDefault="00A2229E" w:rsidP="00CA3678">
      <w:pPr>
        <w:pStyle w:val="Listenabsatz"/>
        <w:numPr>
          <w:ilvl w:val="0"/>
          <w:numId w:val="3"/>
        </w:numPr>
        <w:spacing w:line="259" w:lineRule="auto"/>
        <w:contextualSpacing/>
        <w:rPr>
          <w:rFonts w:ascii="Arial" w:hAnsi="Arial"/>
          <w:b/>
          <w:sz w:val="22"/>
          <w:szCs w:val="22"/>
          <w:lang w:eastAsia="en-GB" w:bidi="ar-SA"/>
        </w:rPr>
      </w:pPr>
      <w:r w:rsidRPr="007F7019">
        <w:rPr>
          <w:rFonts w:ascii="Arial" w:hAnsi="Arial"/>
          <w:b/>
          <w:sz w:val="22"/>
          <w:szCs w:val="22"/>
          <w:lang w:eastAsia="en-GB" w:bidi="ar-SA"/>
        </w:rPr>
        <w:t>Всегда используйте новые болты крепления поддона.</w:t>
      </w:r>
    </w:p>
    <w:p w:rsidR="00A2229E" w:rsidRPr="007F7019" w:rsidRDefault="00796A39" w:rsidP="007F7019">
      <w:pPr>
        <w:pStyle w:val="Listenabsatz"/>
        <w:spacing w:after="240" w:line="259" w:lineRule="auto"/>
        <w:ind w:left="720"/>
        <w:contextualSpacing/>
        <w:rPr>
          <w:rFonts w:ascii="Arial" w:hAnsi="Arial"/>
          <w:sz w:val="22"/>
          <w:szCs w:val="22"/>
          <w:lang w:eastAsia="en-GB" w:bidi="ar-SA"/>
        </w:rPr>
      </w:pPr>
      <w:r w:rsidRPr="007F7019">
        <w:rPr>
          <w:rFonts w:ascii="Arial" w:hAnsi="Arial"/>
          <w:sz w:val="22"/>
          <w:szCs w:val="22"/>
          <w:lang w:eastAsia="en-GB" w:bidi="ar-SA"/>
        </w:rPr>
        <w:t>Зачастую здесь применяются болты однократного монтажа.</w:t>
      </w:r>
    </w:p>
    <w:p w:rsidR="002E682D" w:rsidRPr="007F7019" w:rsidRDefault="002E682D" w:rsidP="007F7019">
      <w:pPr>
        <w:pStyle w:val="Listenabsatz"/>
        <w:spacing w:after="240" w:line="259" w:lineRule="auto"/>
        <w:ind w:left="720"/>
        <w:contextualSpacing/>
        <w:rPr>
          <w:rFonts w:ascii="Arial" w:hAnsi="Arial"/>
          <w:sz w:val="22"/>
          <w:szCs w:val="22"/>
          <w:lang w:eastAsia="en-GB" w:bidi="ar-SA"/>
        </w:rPr>
      </w:pPr>
    </w:p>
    <w:p w:rsidR="002E682D" w:rsidRPr="007F7019" w:rsidRDefault="002E682D" w:rsidP="007F7019">
      <w:pPr>
        <w:pStyle w:val="Listenabsatz"/>
        <w:spacing w:after="240" w:line="259" w:lineRule="auto"/>
        <w:ind w:left="720"/>
        <w:contextualSpacing/>
        <w:rPr>
          <w:rFonts w:ascii="Arial" w:hAnsi="Arial"/>
          <w:sz w:val="22"/>
          <w:szCs w:val="22"/>
          <w:lang w:eastAsia="en-GB" w:bidi="ar-SA"/>
        </w:rPr>
      </w:pPr>
      <w:r w:rsidRPr="007F7019">
        <w:rPr>
          <w:rFonts w:ascii="Arial" w:hAnsi="Arial"/>
          <w:sz w:val="22"/>
          <w:szCs w:val="22"/>
          <w:lang w:eastAsia="en-GB" w:bidi="ar-SA"/>
        </w:rPr>
        <w:t>Продуманно: новые болты крепления поддона входят в состав ремонтного комплекта MEYLE.</w:t>
      </w:r>
    </w:p>
    <w:p w:rsidR="002E682D" w:rsidRPr="007F7019" w:rsidRDefault="002E682D" w:rsidP="007F7019">
      <w:pPr>
        <w:pStyle w:val="Listenabsatz"/>
        <w:spacing w:after="240" w:line="259" w:lineRule="auto"/>
        <w:ind w:left="720"/>
        <w:contextualSpacing/>
        <w:rPr>
          <w:rFonts w:ascii="Arial" w:hAnsi="Arial"/>
          <w:sz w:val="22"/>
          <w:szCs w:val="22"/>
          <w:lang w:eastAsia="en-GB" w:bidi="ar-SA"/>
        </w:rPr>
      </w:pPr>
    </w:p>
    <w:p w:rsidR="00A2229E" w:rsidRPr="007F7019" w:rsidRDefault="00A2229E" w:rsidP="00CA3678">
      <w:pPr>
        <w:pStyle w:val="Listenabsatz"/>
        <w:numPr>
          <w:ilvl w:val="0"/>
          <w:numId w:val="3"/>
        </w:numPr>
        <w:spacing w:line="259" w:lineRule="auto"/>
        <w:contextualSpacing/>
        <w:rPr>
          <w:rFonts w:ascii="Arial" w:hAnsi="Arial"/>
          <w:b/>
          <w:sz w:val="22"/>
          <w:szCs w:val="22"/>
          <w:lang w:eastAsia="en-GB" w:bidi="ar-SA"/>
        </w:rPr>
      </w:pPr>
      <w:r w:rsidRPr="007F7019">
        <w:rPr>
          <w:rFonts w:ascii="Arial" w:hAnsi="Arial"/>
          <w:b/>
          <w:sz w:val="22"/>
          <w:szCs w:val="22"/>
          <w:lang w:eastAsia="en-GB" w:bidi="ar-SA"/>
        </w:rPr>
        <w:t>Опорожните гидротрансформатор.</w:t>
      </w:r>
    </w:p>
    <w:p w:rsidR="00A2229E" w:rsidRPr="00000085" w:rsidRDefault="00A2229E" w:rsidP="00000085">
      <w:pPr>
        <w:pStyle w:val="Listenabsatz"/>
        <w:spacing w:line="259" w:lineRule="auto"/>
        <w:ind w:left="720"/>
        <w:contextualSpacing/>
        <w:rPr>
          <w:rFonts w:ascii="Arial" w:hAnsi="Arial"/>
          <w:sz w:val="22"/>
          <w:szCs w:val="22"/>
          <w:lang w:eastAsia="en-GB" w:bidi="ar-SA"/>
        </w:rPr>
      </w:pPr>
      <w:r w:rsidRPr="00000085">
        <w:rPr>
          <w:rFonts w:ascii="Arial" w:hAnsi="Arial"/>
          <w:sz w:val="22"/>
          <w:szCs w:val="22"/>
          <w:lang w:eastAsia="en-GB" w:bidi="ar-SA"/>
        </w:rPr>
        <w:t xml:space="preserve">По возможности всегда сливайте остатки масла из гидротрансформатора. Для этого поверните гидротрансформатор в надлежащее положение. В некоторых коробках передач вам потребуется демонтировать дополнительный масляный насос </w:t>
      </w:r>
      <w:r w:rsidR="003629E2" w:rsidRPr="00000085">
        <w:rPr>
          <w:rFonts w:ascii="Arial" w:hAnsi="Arial"/>
          <w:sz w:val="22"/>
          <w:szCs w:val="22"/>
          <w:lang w:eastAsia="en-GB" w:bidi="ar-SA"/>
        </w:rPr>
        <w:t>для </w:t>
      </w:r>
      <w:r w:rsidRPr="00000085">
        <w:rPr>
          <w:rFonts w:ascii="Arial" w:hAnsi="Arial"/>
          <w:sz w:val="22"/>
          <w:szCs w:val="22"/>
          <w:lang w:eastAsia="en-GB" w:bidi="ar-SA"/>
        </w:rPr>
        <w:t>получения доступа к болту выходного отверстия гидротрансформатора.</w:t>
      </w:r>
    </w:p>
    <w:p w:rsidR="00A2229E" w:rsidRPr="007F7019" w:rsidRDefault="00A2229E" w:rsidP="007F7019">
      <w:pPr>
        <w:pStyle w:val="Listenabsatz"/>
        <w:spacing w:line="259" w:lineRule="auto"/>
        <w:ind w:left="720"/>
        <w:contextualSpacing/>
        <w:rPr>
          <w:rFonts w:ascii="Arial" w:hAnsi="Arial"/>
          <w:b/>
          <w:sz w:val="22"/>
          <w:szCs w:val="22"/>
          <w:lang w:eastAsia="en-GB" w:bidi="ar-SA"/>
        </w:rPr>
      </w:pPr>
    </w:p>
    <w:p w:rsidR="00A2229E" w:rsidRPr="00000085" w:rsidRDefault="00A2229E" w:rsidP="00CA3678">
      <w:pPr>
        <w:pStyle w:val="Listenabsatz"/>
        <w:numPr>
          <w:ilvl w:val="0"/>
          <w:numId w:val="3"/>
        </w:numPr>
        <w:spacing w:line="259" w:lineRule="auto"/>
        <w:contextualSpacing/>
        <w:rPr>
          <w:rFonts w:ascii="Arial" w:hAnsi="Arial"/>
          <w:b/>
          <w:sz w:val="22"/>
          <w:szCs w:val="22"/>
          <w:lang w:eastAsia="en-GB" w:bidi="ar-SA"/>
        </w:rPr>
      </w:pPr>
      <w:r w:rsidRPr="007F7019">
        <w:rPr>
          <w:rFonts w:ascii="Arial" w:hAnsi="Arial"/>
          <w:b/>
          <w:sz w:val="22"/>
          <w:szCs w:val="22"/>
          <w:lang w:eastAsia="en-GB" w:bidi="ar-SA"/>
        </w:rPr>
        <w:t>Заполните гидротрансформатор.</w:t>
      </w:r>
    </w:p>
    <w:p w:rsidR="007F7019" w:rsidRPr="00000085" w:rsidRDefault="00A2229E" w:rsidP="00000085">
      <w:pPr>
        <w:pStyle w:val="Listenabsatz"/>
        <w:spacing w:line="259" w:lineRule="auto"/>
        <w:ind w:left="720"/>
        <w:contextualSpacing/>
        <w:rPr>
          <w:rFonts w:ascii="Arial" w:hAnsi="Arial"/>
          <w:sz w:val="22"/>
          <w:szCs w:val="22"/>
          <w:lang w:eastAsia="en-GB" w:bidi="ar-SA"/>
        </w:rPr>
      </w:pPr>
      <w:r w:rsidRPr="00000085">
        <w:rPr>
          <w:rFonts w:ascii="Arial" w:hAnsi="Arial"/>
          <w:sz w:val="22"/>
          <w:szCs w:val="22"/>
          <w:lang w:eastAsia="en-GB" w:bidi="ar-SA"/>
        </w:rPr>
        <w:t>Для заполнения гидротрансформатора запустите двигатель и установите его частоту вращения в диапазоне 1500</w:t>
      </w:r>
      <w:r w:rsidR="003629E2" w:rsidRPr="00000085">
        <w:rPr>
          <w:rFonts w:ascii="Arial" w:hAnsi="Arial"/>
          <w:sz w:val="22"/>
          <w:szCs w:val="22"/>
          <w:lang w:eastAsia="en-GB" w:bidi="ar-SA"/>
        </w:rPr>
        <w:t>–2000 </w:t>
      </w:r>
      <w:r w:rsidRPr="00000085">
        <w:rPr>
          <w:rFonts w:ascii="Arial" w:hAnsi="Arial"/>
          <w:sz w:val="22"/>
          <w:szCs w:val="22"/>
          <w:lang w:eastAsia="en-GB" w:bidi="ar-SA"/>
        </w:rPr>
        <w:t xml:space="preserve">об/мин на </w:t>
      </w:r>
      <w:r w:rsidR="003629E2" w:rsidRPr="00000085">
        <w:rPr>
          <w:rFonts w:ascii="Arial" w:hAnsi="Arial"/>
          <w:sz w:val="22"/>
          <w:szCs w:val="22"/>
          <w:lang w:eastAsia="en-GB" w:bidi="ar-SA"/>
        </w:rPr>
        <w:t>20 </w:t>
      </w:r>
      <w:r w:rsidRPr="00000085">
        <w:rPr>
          <w:rFonts w:ascii="Arial" w:hAnsi="Arial"/>
          <w:sz w:val="22"/>
          <w:szCs w:val="22"/>
          <w:lang w:eastAsia="en-GB" w:bidi="ar-SA"/>
        </w:rPr>
        <w:t xml:space="preserve">секунд. При этом селектор автоматической коробки передач должен находиться в нейтральном положении. </w:t>
      </w:r>
      <w:r w:rsidR="003629E2" w:rsidRPr="00000085">
        <w:rPr>
          <w:rFonts w:ascii="Arial" w:hAnsi="Arial"/>
          <w:sz w:val="22"/>
          <w:szCs w:val="22"/>
          <w:lang w:eastAsia="en-GB" w:bidi="ar-SA"/>
        </w:rPr>
        <w:t>То же </w:t>
      </w:r>
      <w:r w:rsidRPr="00000085">
        <w:rPr>
          <w:rFonts w:ascii="Arial" w:hAnsi="Arial"/>
          <w:sz w:val="22"/>
          <w:szCs w:val="22"/>
          <w:lang w:eastAsia="en-GB" w:bidi="ar-SA"/>
        </w:rPr>
        <w:t>самое относится к коробкам передач без болта выходного отверстия гидротрансформатора.</w:t>
      </w:r>
    </w:p>
    <w:p w:rsidR="00000085" w:rsidRPr="002A3F30" w:rsidRDefault="00000085" w:rsidP="007F7019">
      <w:pPr>
        <w:ind w:left="708"/>
        <w:rPr>
          <w:rFonts w:ascii="Arial" w:hAnsi="Arial" w:cs="Arial"/>
          <w:sz w:val="20"/>
          <w:szCs w:val="20"/>
        </w:rPr>
      </w:pPr>
    </w:p>
    <w:p w:rsidR="00A2229E" w:rsidRPr="00000085" w:rsidRDefault="00A2229E" w:rsidP="00CA3678">
      <w:pPr>
        <w:pStyle w:val="Listenabsatz"/>
        <w:numPr>
          <w:ilvl w:val="0"/>
          <w:numId w:val="3"/>
        </w:numPr>
        <w:spacing w:line="259" w:lineRule="auto"/>
        <w:contextualSpacing/>
        <w:rPr>
          <w:rFonts w:ascii="Arial" w:hAnsi="Arial"/>
          <w:b/>
          <w:sz w:val="22"/>
          <w:szCs w:val="22"/>
          <w:lang w:eastAsia="en-GB" w:bidi="ar-SA"/>
        </w:rPr>
      </w:pPr>
      <w:r w:rsidRPr="007F7019">
        <w:rPr>
          <w:rFonts w:ascii="Arial" w:hAnsi="Arial"/>
          <w:b/>
          <w:sz w:val="22"/>
          <w:szCs w:val="22"/>
          <w:lang w:eastAsia="en-GB" w:bidi="ar-SA"/>
        </w:rPr>
        <w:t>Надлежащая температура трансмиссионного масла.</w:t>
      </w:r>
    </w:p>
    <w:p w:rsidR="00A2229E" w:rsidRPr="00000085" w:rsidRDefault="00A2229E" w:rsidP="00000085">
      <w:pPr>
        <w:pStyle w:val="Listenabsatz"/>
        <w:spacing w:line="259" w:lineRule="auto"/>
        <w:ind w:left="720"/>
        <w:contextualSpacing/>
        <w:rPr>
          <w:rFonts w:ascii="Arial" w:hAnsi="Arial"/>
          <w:sz w:val="22"/>
          <w:szCs w:val="22"/>
          <w:lang w:eastAsia="en-GB" w:bidi="ar-SA"/>
        </w:rPr>
      </w:pPr>
      <w:r w:rsidRPr="00000085">
        <w:rPr>
          <w:rFonts w:ascii="Arial" w:hAnsi="Arial"/>
          <w:sz w:val="22"/>
          <w:szCs w:val="22"/>
          <w:lang w:eastAsia="en-GB" w:bidi="ar-SA"/>
        </w:rPr>
        <w:t>Для надлежащего измерения уровня трансмиссионного масла его температура должна соответствовать предписанному значению. Здесь опять же следует руководствоваться инструкциями производителя.</w:t>
      </w:r>
    </w:p>
    <w:p w:rsidR="00A2229E" w:rsidRPr="007F7019" w:rsidRDefault="00A2229E" w:rsidP="00A2229E">
      <w:pPr>
        <w:ind w:left="708"/>
        <w:rPr>
          <w:rFonts w:ascii="Arial" w:hAnsi="Arial" w:cs="Arial"/>
          <w:sz w:val="20"/>
          <w:szCs w:val="20"/>
        </w:rPr>
      </w:pPr>
    </w:p>
    <w:p w:rsidR="00A2229E" w:rsidRPr="00000085" w:rsidRDefault="00A2229E" w:rsidP="00CA3678">
      <w:pPr>
        <w:pStyle w:val="Listenabsatz"/>
        <w:numPr>
          <w:ilvl w:val="0"/>
          <w:numId w:val="3"/>
        </w:numPr>
        <w:spacing w:line="259" w:lineRule="auto"/>
        <w:contextualSpacing/>
        <w:rPr>
          <w:rFonts w:ascii="Arial" w:hAnsi="Arial"/>
          <w:b/>
          <w:sz w:val="22"/>
          <w:szCs w:val="22"/>
          <w:lang w:eastAsia="en-GB" w:bidi="ar-SA"/>
        </w:rPr>
      </w:pPr>
      <w:r w:rsidRPr="00000085">
        <w:rPr>
          <w:rFonts w:ascii="Arial" w:hAnsi="Arial"/>
          <w:b/>
          <w:sz w:val="22"/>
          <w:szCs w:val="22"/>
          <w:lang w:eastAsia="en-GB" w:bidi="ar-SA"/>
        </w:rPr>
        <w:lastRenderedPageBreak/>
        <w:t>Сбросьте адаптационные параметры.</w:t>
      </w:r>
    </w:p>
    <w:p w:rsidR="00A2229E" w:rsidRPr="00000085" w:rsidRDefault="00A2229E" w:rsidP="00000085">
      <w:pPr>
        <w:pStyle w:val="Listenabsatz"/>
        <w:spacing w:line="259" w:lineRule="auto"/>
        <w:ind w:left="720"/>
        <w:contextualSpacing/>
        <w:rPr>
          <w:rFonts w:ascii="Arial" w:hAnsi="Arial"/>
          <w:sz w:val="22"/>
          <w:szCs w:val="22"/>
          <w:lang w:eastAsia="en-GB" w:bidi="ar-SA"/>
        </w:rPr>
      </w:pPr>
      <w:r w:rsidRPr="00000085">
        <w:rPr>
          <w:rFonts w:ascii="Arial" w:hAnsi="Arial"/>
          <w:sz w:val="22"/>
          <w:szCs w:val="22"/>
          <w:lang w:eastAsia="en-GB" w:bidi="ar-SA"/>
        </w:rPr>
        <w:t>Некоторые автопроизводители предусматривают проведение адаптации коробки передач после замены масла. Адаптация выполняется на стенде или в ходе поездки с помощью диагностического устройства.</w:t>
      </w:r>
    </w:p>
    <w:p w:rsidR="0050000A" w:rsidRDefault="0050000A" w:rsidP="00000085">
      <w:pPr>
        <w:spacing w:after="240" w:line="360" w:lineRule="auto"/>
        <w:jc w:val="both"/>
        <w:rPr>
          <w:rFonts w:ascii="Arial" w:hAnsi="Arial" w:cs="Arial"/>
          <w:sz w:val="20"/>
          <w:szCs w:val="20"/>
          <w:lang w:val="de-DE"/>
        </w:rPr>
      </w:pPr>
    </w:p>
    <w:p w:rsidR="00F55AB7" w:rsidRPr="002A3F30" w:rsidRDefault="00900F5C" w:rsidP="00000085">
      <w:pPr>
        <w:spacing w:after="240" w:line="360" w:lineRule="auto"/>
        <w:jc w:val="both"/>
        <w:rPr>
          <w:rFonts w:ascii="Arial" w:hAnsi="Arial"/>
          <w:b/>
          <w:sz w:val="22"/>
          <w:szCs w:val="22"/>
          <w:lang w:val="en-US" w:eastAsia="en-GB" w:bidi="ar-SA"/>
        </w:rPr>
      </w:pPr>
      <w:bookmarkStart w:id="1" w:name="_GoBack"/>
      <w:bookmarkEnd w:id="1"/>
      <w:r w:rsidRPr="002A3F30">
        <w:rPr>
          <w:rFonts w:ascii="Arial" w:hAnsi="Arial"/>
          <w:b/>
          <w:sz w:val="22"/>
          <w:szCs w:val="22"/>
          <w:lang w:eastAsia="en-GB" w:bidi="ar-SA"/>
        </w:rPr>
        <w:t>Информативный</w:t>
      </w:r>
      <w:r w:rsidR="00F55AB7" w:rsidRPr="002A3F30">
        <w:rPr>
          <w:rFonts w:ascii="Arial" w:hAnsi="Arial"/>
          <w:b/>
          <w:sz w:val="22"/>
          <w:szCs w:val="22"/>
          <w:lang w:eastAsia="en-GB" w:bidi="ar-SA"/>
        </w:rPr>
        <w:t xml:space="preserve"> постер</w:t>
      </w:r>
    </w:p>
    <w:p w:rsidR="00C53273" w:rsidRPr="007F7019" w:rsidRDefault="00900F5C" w:rsidP="002A3F30">
      <w:pPr>
        <w:spacing w:after="240" w:line="360" w:lineRule="auto"/>
        <w:jc w:val="both"/>
        <w:rPr>
          <w:rFonts w:ascii="Arial" w:hAnsi="Arial" w:cs="Arial"/>
          <w:sz w:val="20"/>
          <w:szCs w:val="20"/>
        </w:rPr>
      </w:pPr>
      <w:r w:rsidRPr="00000085">
        <w:rPr>
          <w:rFonts w:ascii="Arial" w:hAnsi="Arial"/>
          <w:sz w:val="22"/>
          <w:szCs w:val="22"/>
          <w:lang w:eastAsia="en-GB" w:bidi="ar-SA"/>
        </w:rPr>
        <w:t>Какой тип масла используется в той или иной коробке?</w:t>
      </w:r>
      <w:r w:rsidR="006C14A8" w:rsidRPr="00000085">
        <w:rPr>
          <w:rFonts w:ascii="Arial" w:hAnsi="Arial"/>
          <w:sz w:val="22"/>
          <w:szCs w:val="22"/>
          <w:lang w:eastAsia="en-GB" w:bidi="ar-SA"/>
        </w:rPr>
        <w:t xml:space="preserve"> </w:t>
      </w:r>
      <w:r w:rsidRPr="00000085">
        <w:rPr>
          <w:rFonts w:ascii="Arial" w:hAnsi="Arial"/>
          <w:sz w:val="22"/>
          <w:szCs w:val="22"/>
          <w:lang w:eastAsia="en-GB" w:bidi="ar-SA"/>
        </w:rPr>
        <w:t>Каковы и</w:t>
      </w:r>
      <w:r w:rsidR="006C14A8" w:rsidRPr="00000085">
        <w:rPr>
          <w:rFonts w:ascii="Arial" w:hAnsi="Arial"/>
          <w:sz w:val="22"/>
          <w:szCs w:val="22"/>
          <w:lang w:eastAsia="en-GB" w:bidi="ar-SA"/>
        </w:rPr>
        <w:t>нтервалы замены</w:t>
      </w:r>
      <w:r w:rsidRPr="00000085">
        <w:rPr>
          <w:rFonts w:ascii="Arial" w:hAnsi="Arial"/>
          <w:sz w:val="22"/>
          <w:szCs w:val="22"/>
          <w:lang w:eastAsia="en-GB" w:bidi="ar-SA"/>
        </w:rPr>
        <w:t>?</w:t>
      </w:r>
      <w:r w:rsidR="006C14A8" w:rsidRPr="00000085">
        <w:rPr>
          <w:rFonts w:ascii="Arial" w:hAnsi="Arial"/>
          <w:sz w:val="22"/>
          <w:szCs w:val="22"/>
          <w:lang w:eastAsia="en-GB" w:bidi="ar-SA"/>
        </w:rPr>
        <w:t xml:space="preserve"> В качестве дополнения к этой статье MEYLE предлагает скачать компактный постер с практичным обзором продуктов MEYLE по ссылке </w:t>
      </w:r>
      <w:r w:rsidR="006C14A8" w:rsidRPr="002A3F30">
        <w:rPr>
          <w:rStyle w:val="Hyperlink"/>
          <w:rFonts w:ascii="Arial" w:hAnsi="Arial" w:cs="Arial"/>
          <w:sz w:val="22"/>
          <w:szCs w:val="22"/>
        </w:rPr>
        <w:t>www.meyle.com/oelwechselE</w:t>
      </w:r>
      <w:r w:rsidR="006C14A8" w:rsidRPr="00000085">
        <w:rPr>
          <w:rFonts w:ascii="Arial" w:hAnsi="Arial"/>
          <w:sz w:val="22"/>
          <w:szCs w:val="22"/>
          <w:lang w:eastAsia="en-GB" w:bidi="ar-SA"/>
        </w:rPr>
        <w:t>. Стоит ознакомитьс</w:t>
      </w:r>
      <w:r w:rsidR="002917E7" w:rsidRPr="00000085">
        <w:rPr>
          <w:rFonts w:ascii="Arial" w:hAnsi="Arial"/>
          <w:sz w:val="22"/>
          <w:szCs w:val="22"/>
          <w:lang w:eastAsia="en-GB" w:bidi="ar-SA"/>
        </w:rPr>
        <w:t>я</w:t>
      </w:r>
      <w:r w:rsidRPr="00000085">
        <w:rPr>
          <w:rFonts w:ascii="Arial" w:hAnsi="Arial"/>
          <w:sz w:val="22"/>
          <w:szCs w:val="22"/>
          <w:lang w:eastAsia="en-GB" w:bidi="ar-SA"/>
        </w:rPr>
        <w:t>!</w:t>
      </w:r>
    </w:p>
    <w:p w:rsidR="00C53273" w:rsidRPr="007F7019" w:rsidRDefault="00C53273" w:rsidP="00C53273">
      <w:pPr>
        <w:rPr>
          <w:rFonts w:ascii="Arial" w:hAnsi="Arial" w:cs="Arial"/>
          <w:b/>
          <w:sz w:val="20"/>
          <w:szCs w:val="20"/>
        </w:rPr>
      </w:pPr>
      <w:r w:rsidRPr="00000085">
        <w:rPr>
          <w:rFonts w:ascii="Arial" w:hAnsi="Arial"/>
          <w:b/>
          <w:sz w:val="22"/>
          <w:szCs w:val="22"/>
          <w:lang w:eastAsia="en-GB" w:bidi="ar-SA"/>
        </w:rPr>
        <w:t xml:space="preserve">Ремонтные комплекты </w:t>
      </w:r>
      <w:r w:rsidR="002917E7" w:rsidRPr="00000085">
        <w:rPr>
          <w:rFonts w:ascii="Arial" w:hAnsi="Arial"/>
          <w:b/>
          <w:sz w:val="22"/>
          <w:szCs w:val="22"/>
          <w:lang w:eastAsia="en-GB" w:bidi="ar-SA"/>
        </w:rPr>
        <w:t xml:space="preserve">MEYLE — </w:t>
      </w:r>
      <w:r w:rsidRPr="00000085">
        <w:rPr>
          <w:rFonts w:ascii="Arial" w:hAnsi="Arial"/>
          <w:b/>
          <w:sz w:val="22"/>
          <w:szCs w:val="22"/>
          <w:lang w:eastAsia="en-GB" w:bidi="ar-SA"/>
        </w:rPr>
        <w:t>лучшее решение для вас!</w:t>
      </w:r>
    </w:p>
    <w:p w:rsidR="00C53273" w:rsidRPr="007F7019" w:rsidRDefault="00C53273" w:rsidP="00C53273">
      <w:pPr>
        <w:rPr>
          <w:rFonts w:ascii="Arial" w:hAnsi="Arial" w:cs="Arial"/>
          <w:sz w:val="20"/>
          <w:szCs w:val="20"/>
        </w:rPr>
      </w:pPr>
    </w:p>
    <w:p w:rsidR="00C53273" w:rsidRPr="00000085" w:rsidRDefault="00C53273" w:rsidP="00000085">
      <w:pPr>
        <w:spacing w:after="240" w:line="360" w:lineRule="auto"/>
        <w:jc w:val="both"/>
        <w:rPr>
          <w:rFonts w:ascii="Arial" w:hAnsi="Arial"/>
          <w:sz w:val="22"/>
          <w:szCs w:val="22"/>
          <w:lang w:eastAsia="en-GB" w:bidi="ar-SA"/>
        </w:rPr>
      </w:pPr>
      <w:r w:rsidRPr="00000085">
        <w:rPr>
          <w:rFonts w:ascii="Arial" w:hAnsi="Arial"/>
          <w:sz w:val="22"/>
          <w:szCs w:val="22"/>
          <w:lang w:eastAsia="en-GB" w:bidi="ar-SA"/>
        </w:rPr>
        <w:t xml:space="preserve">Ремонтные комплекты MEYLE экономят время, сокращают затраты и повышают эффективность вашей работы. Они значительно упрощают и удешевляют ремонт, повышают эффективность использования рабочих постов СТО и удовлетворенность клиентов. При разработке ремонтных комплектов MEYLE инженеры оценивают их с позиции специалистов сервисной станции </w:t>
      </w:r>
      <w:r w:rsidR="002917E7" w:rsidRPr="00000085">
        <w:rPr>
          <w:rFonts w:ascii="Arial" w:hAnsi="Arial"/>
          <w:sz w:val="22"/>
          <w:szCs w:val="22"/>
          <w:lang w:eastAsia="en-GB" w:bidi="ar-SA"/>
        </w:rPr>
        <w:t>и </w:t>
      </w:r>
      <w:r w:rsidRPr="00000085">
        <w:rPr>
          <w:rFonts w:ascii="Arial" w:hAnsi="Arial"/>
          <w:sz w:val="22"/>
          <w:szCs w:val="22"/>
          <w:lang w:eastAsia="en-GB" w:bidi="ar-SA"/>
        </w:rPr>
        <w:t>стремятся сделать выполнение ремонтных операций максимально эффективным и быстрым. Гениально!</w:t>
      </w:r>
    </w:p>
    <w:p w:rsidR="00C53273" w:rsidRPr="002A3F30" w:rsidRDefault="00C53273" w:rsidP="00000085">
      <w:pPr>
        <w:spacing w:after="240" w:line="360" w:lineRule="auto"/>
        <w:jc w:val="both"/>
        <w:rPr>
          <w:rFonts w:ascii="Arial" w:hAnsi="Arial" w:cs="Arial"/>
          <w:sz w:val="20"/>
          <w:szCs w:val="20"/>
        </w:rPr>
      </w:pPr>
      <w:r w:rsidRPr="00000085">
        <w:rPr>
          <w:rFonts w:ascii="Arial" w:hAnsi="Arial"/>
          <w:sz w:val="22"/>
          <w:szCs w:val="22"/>
          <w:lang w:eastAsia="en-GB" w:bidi="ar-SA"/>
        </w:rPr>
        <w:t xml:space="preserve">Дополнительная информация: </w:t>
      </w:r>
      <w:hyperlink r:id="rId8">
        <w:r w:rsidRPr="00000085">
          <w:rPr>
            <w:rStyle w:val="Hyperlink"/>
            <w:rFonts w:ascii="Arial" w:hAnsi="Arial" w:cs="Arial"/>
            <w:sz w:val="22"/>
            <w:szCs w:val="22"/>
          </w:rPr>
          <w:t>www.meyle.com</w:t>
        </w:r>
      </w:hyperlink>
      <w:r w:rsidR="002A3F30" w:rsidRPr="002A3F30">
        <w:rPr>
          <w:rStyle w:val="Hyperlink"/>
          <w:rFonts w:ascii="Arial" w:hAnsi="Arial" w:cs="Arial"/>
          <w:sz w:val="22"/>
          <w:szCs w:val="22"/>
        </w:rPr>
        <w:t>.</w:t>
      </w:r>
    </w:p>
    <w:p w:rsidR="002A3F30" w:rsidRDefault="002A3F30">
      <w:pPr>
        <w:rPr>
          <w:rFonts w:ascii="Arial" w:hAnsi="Arial"/>
          <w:sz w:val="22"/>
          <w:szCs w:val="22"/>
          <w:lang w:eastAsia="en-GB" w:bidi="ar-SA"/>
        </w:rPr>
      </w:pPr>
      <w:r>
        <w:rPr>
          <w:rFonts w:ascii="Arial" w:hAnsi="Arial"/>
          <w:sz w:val="22"/>
          <w:szCs w:val="22"/>
          <w:lang w:eastAsia="en-GB" w:bidi="ar-SA"/>
        </w:rPr>
        <w:br w:type="page"/>
      </w:r>
    </w:p>
    <w:p w:rsidR="00FD7535" w:rsidRPr="002A3F30" w:rsidRDefault="00FD7535" w:rsidP="00CA3678">
      <w:pPr>
        <w:spacing w:after="240" w:line="360" w:lineRule="auto"/>
        <w:jc w:val="both"/>
        <w:rPr>
          <w:rFonts w:ascii="Arial" w:hAnsi="Arial"/>
          <w:b/>
          <w:sz w:val="22"/>
          <w:szCs w:val="22"/>
          <w:lang w:eastAsia="en-GB" w:bidi="ar-SA"/>
        </w:rPr>
      </w:pPr>
      <w:r w:rsidRPr="002A3F30">
        <w:rPr>
          <w:rFonts w:ascii="Arial" w:hAnsi="Arial"/>
          <w:b/>
          <w:sz w:val="22"/>
          <w:szCs w:val="22"/>
          <w:lang w:eastAsia="en-GB" w:bidi="ar-SA"/>
        </w:rPr>
        <w:lastRenderedPageBreak/>
        <w:t xml:space="preserve">ИЛЛЮСТРАЦИИ: </w:t>
      </w:r>
    </w:p>
    <w:p w:rsidR="00FD7535" w:rsidRPr="007F7019" w:rsidRDefault="00FD7535" w:rsidP="00000085">
      <w:pPr>
        <w:spacing w:after="240" w:line="360" w:lineRule="auto"/>
        <w:jc w:val="both"/>
        <w:rPr>
          <w:rFonts w:ascii="Arial" w:hAnsi="Arial" w:cs="Arial"/>
          <w:sz w:val="20"/>
          <w:szCs w:val="20"/>
        </w:rPr>
      </w:pPr>
      <w:r w:rsidRPr="00000085">
        <w:rPr>
          <w:rFonts w:ascii="Arial" w:hAnsi="Arial"/>
          <w:noProof/>
          <w:sz w:val="22"/>
          <w:szCs w:val="22"/>
          <w:lang w:val="de-DE" w:eastAsia="de-DE" w:bidi="ar-SA"/>
        </w:rPr>
        <w:drawing>
          <wp:anchor distT="0" distB="0" distL="114300" distR="114300" simplePos="0" relativeHeight="251658240" behindDoc="1" locked="0" layoutInCell="1" allowOverlap="1" wp14:anchorId="4159A4CB" wp14:editId="2713D577">
            <wp:simplePos x="0" y="0"/>
            <wp:positionH relativeFrom="margin">
              <wp:align>left</wp:align>
            </wp:positionH>
            <wp:positionV relativeFrom="paragraph">
              <wp:posOffset>3429</wp:posOffset>
            </wp:positionV>
            <wp:extent cx="2538374" cy="1691236"/>
            <wp:effectExtent l="0" t="0" r="0" b="4445"/>
            <wp:wrapTight wrapText="bothSides">
              <wp:wrapPolygon edited="0">
                <wp:start x="0" y="0"/>
                <wp:lineTo x="0" y="21413"/>
                <wp:lineTo x="21400" y="21413"/>
                <wp:lineTo x="21400" y="0"/>
                <wp:lineTo x="0" y="0"/>
              </wp:wrapPolygon>
            </wp:wrapTight>
            <wp:docPr id="3" name="Grafik 3" descr="C:\Users\SE400391\AppData\Local\Microsoft\Windows\INetCache\Content.Word\MEYLE_Oelwechselkit_100135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400391\AppData\Local\Microsoft\Windows\INetCache\Content.Word\MEYLE_Oelwechselkit_10013501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374" cy="1691236"/>
                    </a:xfrm>
                    <a:prstGeom prst="rect">
                      <a:avLst/>
                    </a:prstGeom>
                    <a:noFill/>
                    <a:ln>
                      <a:noFill/>
                    </a:ln>
                  </pic:spPr>
                </pic:pic>
              </a:graphicData>
            </a:graphic>
          </wp:anchor>
        </w:drawing>
      </w:r>
      <w:r w:rsidRPr="00000085">
        <w:rPr>
          <w:rFonts w:ascii="Arial" w:hAnsi="Arial"/>
          <w:sz w:val="22"/>
          <w:szCs w:val="22"/>
          <w:lang w:eastAsia="en-GB" w:bidi="ar-SA"/>
        </w:rPr>
        <w:t>Широки</w:t>
      </w:r>
      <w:r w:rsidR="002A3F30">
        <w:rPr>
          <w:rFonts w:ascii="Arial" w:hAnsi="Arial"/>
          <w:sz w:val="22"/>
          <w:szCs w:val="22"/>
          <w:lang w:eastAsia="en-GB" w:bidi="ar-SA"/>
        </w:rPr>
        <w:t>й ассортимент включает более 60</w:t>
      </w:r>
      <w:r w:rsidR="002A3F30">
        <w:rPr>
          <w:rFonts w:ascii="Arial" w:hAnsi="Arial"/>
          <w:sz w:val="22"/>
          <w:szCs w:val="22"/>
          <w:lang w:val="de-DE" w:eastAsia="en-GB" w:bidi="ar-SA"/>
        </w:rPr>
        <w:t> </w:t>
      </w:r>
      <w:r w:rsidR="00900F5C" w:rsidRPr="00000085">
        <w:rPr>
          <w:rFonts w:ascii="Arial" w:hAnsi="Arial"/>
          <w:sz w:val="22"/>
          <w:szCs w:val="22"/>
          <w:lang w:eastAsia="en-GB" w:bidi="ar-SA"/>
        </w:rPr>
        <w:t xml:space="preserve">наименований </w:t>
      </w:r>
      <w:r w:rsidRPr="00000085">
        <w:rPr>
          <w:rFonts w:ascii="Arial" w:hAnsi="Arial"/>
          <w:sz w:val="22"/>
          <w:szCs w:val="22"/>
          <w:lang w:eastAsia="en-GB" w:bidi="ar-SA"/>
        </w:rPr>
        <w:t>комплектов MEYLE ORIGINAL для замены масла в автоматических коробках передач.</w:t>
      </w:r>
    </w:p>
    <w:p w:rsidR="00C53273" w:rsidRPr="007F7019" w:rsidRDefault="00C53273" w:rsidP="009C21A3">
      <w:pPr>
        <w:rPr>
          <w:rFonts w:ascii="Arial" w:hAnsi="Arial" w:cs="Arial"/>
          <w:sz w:val="20"/>
          <w:szCs w:val="20"/>
        </w:rPr>
      </w:pPr>
    </w:p>
    <w:p w:rsidR="006C14A8" w:rsidRPr="007F7019" w:rsidRDefault="006C14A8" w:rsidP="00B8568D">
      <w:pPr>
        <w:rPr>
          <w:rFonts w:ascii="Arial" w:hAnsi="Arial" w:cs="Arial"/>
          <w:sz w:val="20"/>
          <w:szCs w:val="20"/>
        </w:rPr>
      </w:pPr>
    </w:p>
    <w:p w:rsidR="009C21A3" w:rsidRPr="007F7019" w:rsidRDefault="009C21A3" w:rsidP="00B8568D">
      <w:pPr>
        <w:rPr>
          <w:rFonts w:ascii="Arial" w:hAnsi="Arial" w:cs="Arial"/>
          <w:sz w:val="20"/>
          <w:szCs w:val="20"/>
        </w:rPr>
      </w:pPr>
    </w:p>
    <w:p w:rsidR="00222AFB" w:rsidRPr="007F7019" w:rsidRDefault="00222AFB" w:rsidP="00222AFB">
      <w:pPr>
        <w:rPr>
          <w:rFonts w:ascii="Arial" w:hAnsi="Arial" w:cs="Arial"/>
          <w:sz w:val="20"/>
          <w:szCs w:val="20"/>
        </w:rPr>
      </w:pPr>
      <w:r w:rsidRPr="007F7019">
        <w:rPr>
          <w:rFonts w:ascii="Arial" w:hAnsi="Arial"/>
          <w:sz w:val="20"/>
        </w:rPr>
        <w:t xml:space="preserve"> </w:t>
      </w:r>
    </w:p>
    <w:p w:rsidR="00FD7535" w:rsidRPr="007F7019" w:rsidRDefault="00FD7535" w:rsidP="00222AFB">
      <w:pPr>
        <w:rPr>
          <w:rFonts w:ascii="Arial" w:hAnsi="Arial" w:cs="Arial"/>
          <w:sz w:val="20"/>
          <w:szCs w:val="20"/>
        </w:rPr>
      </w:pPr>
    </w:p>
    <w:p w:rsidR="00FD7535" w:rsidRPr="007F7019" w:rsidRDefault="00FD7535" w:rsidP="00222AFB">
      <w:pPr>
        <w:rPr>
          <w:rFonts w:ascii="Arial" w:hAnsi="Arial" w:cs="Arial"/>
          <w:sz w:val="20"/>
          <w:szCs w:val="20"/>
        </w:rPr>
      </w:pPr>
    </w:p>
    <w:p w:rsidR="00FD7535" w:rsidRPr="007F7019" w:rsidRDefault="00FD7535" w:rsidP="00222AFB">
      <w:pPr>
        <w:rPr>
          <w:rFonts w:ascii="Arial" w:hAnsi="Arial" w:cs="Arial"/>
          <w:sz w:val="20"/>
          <w:szCs w:val="20"/>
        </w:rPr>
      </w:pPr>
    </w:p>
    <w:p w:rsidR="00FD7535" w:rsidRPr="007F7019" w:rsidRDefault="00A37166" w:rsidP="00000085">
      <w:pPr>
        <w:spacing w:after="240" w:line="360" w:lineRule="auto"/>
        <w:jc w:val="both"/>
        <w:rPr>
          <w:rFonts w:ascii="Arial" w:hAnsi="Arial" w:cs="Arial"/>
          <w:sz w:val="20"/>
          <w:szCs w:val="20"/>
        </w:rPr>
      </w:pPr>
      <w:r w:rsidRPr="00000085">
        <w:rPr>
          <w:rFonts w:ascii="Arial" w:hAnsi="Arial"/>
          <w:noProof/>
          <w:sz w:val="22"/>
          <w:szCs w:val="22"/>
          <w:lang w:val="de-DE" w:eastAsia="de-DE" w:bidi="ar-SA"/>
        </w:rPr>
        <w:drawing>
          <wp:anchor distT="0" distB="0" distL="114300" distR="114300" simplePos="0" relativeHeight="251664384" behindDoc="0" locked="0" layoutInCell="1" allowOverlap="1" wp14:anchorId="47B9B4C5" wp14:editId="3A58CC06">
            <wp:simplePos x="0" y="0"/>
            <wp:positionH relativeFrom="margin">
              <wp:align>left</wp:align>
            </wp:positionH>
            <wp:positionV relativeFrom="paragraph">
              <wp:posOffset>11430</wp:posOffset>
            </wp:positionV>
            <wp:extent cx="2738120" cy="1543050"/>
            <wp:effectExtent l="0" t="0" r="5080" b="0"/>
            <wp:wrapThrough wrapText="bothSides">
              <wp:wrapPolygon edited="0">
                <wp:start x="0" y="0"/>
                <wp:lineTo x="0" y="21333"/>
                <wp:lineTo x="21490" y="21333"/>
                <wp:lineTo x="21490" y="0"/>
                <wp:lineTo x="0" y="0"/>
              </wp:wrapPolygon>
            </wp:wrapThrough>
            <wp:docPr id="9" name="Grafik 9" descr="C:\Users\SE400391\AppData\Local\Microsoft\Windows\INetCache\Content.Word\MEYLE Oelwechsel_Tipp 3 Fahrzeug moeglichst waagerecht mit Hebebühne anh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400391\AppData\Local\Microsoft\Windows\INetCache\Content.Word\MEYLE Oelwechsel_Tipp 3 Fahrzeug moeglichst waagerecht mit Hebebühne anheb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8245" cy="1543050"/>
                    </a:xfrm>
                    <a:prstGeom prst="rect">
                      <a:avLst/>
                    </a:prstGeom>
                    <a:noFill/>
                    <a:ln>
                      <a:noFill/>
                    </a:ln>
                  </pic:spPr>
                </pic:pic>
              </a:graphicData>
            </a:graphic>
          </wp:anchor>
        </w:drawing>
      </w:r>
      <w:r w:rsidRPr="00000085">
        <w:rPr>
          <w:rFonts w:ascii="Arial" w:hAnsi="Arial"/>
          <w:sz w:val="22"/>
          <w:szCs w:val="22"/>
          <w:lang w:eastAsia="en-GB" w:bidi="ar-SA"/>
        </w:rPr>
        <w:t>Совет 3</w:t>
      </w:r>
      <w:r w:rsidR="002917E7" w:rsidRPr="00000085">
        <w:rPr>
          <w:rFonts w:ascii="Arial" w:hAnsi="Arial"/>
          <w:sz w:val="22"/>
          <w:szCs w:val="22"/>
          <w:lang w:eastAsia="en-GB" w:bidi="ar-SA"/>
        </w:rPr>
        <w:t xml:space="preserve">. </w:t>
      </w:r>
      <w:r w:rsidRPr="00000085">
        <w:rPr>
          <w:rFonts w:ascii="Arial" w:hAnsi="Arial"/>
          <w:sz w:val="22"/>
          <w:szCs w:val="22"/>
          <w:lang w:eastAsia="en-GB" w:bidi="ar-SA"/>
        </w:rPr>
        <w:t>Поднимите автомобиль на подъемнике, обеспечив горизонтальное положение.</w:t>
      </w:r>
    </w:p>
    <w:p w:rsidR="00FD7535" w:rsidRPr="007F7019" w:rsidRDefault="00FD7535" w:rsidP="00222AFB">
      <w:pPr>
        <w:rPr>
          <w:rFonts w:ascii="Arial" w:hAnsi="Arial" w:cs="Arial"/>
          <w:sz w:val="20"/>
          <w:szCs w:val="20"/>
        </w:rPr>
      </w:pPr>
    </w:p>
    <w:p w:rsidR="00FD7535" w:rsidRPr="007F7019" w:rsidRDefault="00FD7535" w:rsidP="00222AFB">
      <w:pPr>
        <w:rPr>
          <w:rFonts w:ascii="Arial" w:hAnsi="Arial" w:cs="Arial"/>
          <w:sz w:val="20"/>
          <w:szCs w:val="20"/>
        </w:rPr>
      </w:pPr>
    </w:p>
    <w:p w:rsidR="00FD7535" w:rsidRPr="007F7019" w:rsidRDefault="00FD7535" w:rsidP="00222AFB">
      <w:pPr>
        <w:rPr>
          <w:rFonts w:ascii="Arial" w:hAnsi="Arial" w:cs="Arial"/>
          <w:sz w:val="20"/>
          <w:szCs w:val="20"/>
        </w:rPr>
      </w:pPr>
    </w:p>
    <w:p w:rsidR="00FD7535" w:rsidRPr="007F7019" w:rsidRDefault="00FD7535" w:rsidP="00222AFB">
      <w:pPr>
        <w:rPr>
          <w:rFonts w:ascii="Arial" w:hAnsi="Arial" w:cs="Arial"/>
          <w:sz w:val="20"/>
          <w:szCs w:val="20"/>
        </w:rPr>
      </w:pPr>
    </w:p>
    <w:p w:rsidR="00FD7535" w:rsidRPr="007F7019" w:rsidRDefault="00FD7535" w:rsidP="00222AFB">
      <w:pPr>
        <w:rPr>
          <w:rFonts w:ascii="Arial" w:hAnsi="Arial" w:cs="Arial"/>
          <w:sz w:val="20"/>
          <w:szCs w:val="20"/>
        </w:rPr>
      </w:pPr>
    </w:p>
    <w:p w:rsidR="00FD7535" w:rsidRPr="007F7019" w:rsidRDefault="00FD7535" w:rsidP="00222AFB">
      <w:pPr>
        <w:rPr>
          <w:rFonts w:ascii="Arial" w:hAnsi="Arial" w:cs="Arial"/>
          <w:sz w:val="20"/>
          <w:szCs w:val="20"/>
        </w:rPr>
      </w:pPr>
    </w:p>
    <w:p w:rsidR="00FD7535" w:rsidRPr="00000085" w:rsidRDefault="00CA3678" w:rsidP="00CA3678">
      <w:pPr>
        <w:spacing w:after="240" w:line="360" w:lineRule="auto"/>
        <w:jc w:val="both"/>
        <w:rPr>
          <w:rFonts w:ascii="Arial" w:hAnsi="Arial"/>
          <w:sz w:val="22"/>
          <w:szCs w:val="22"/>
          <w:lang w:eastAsia="en-GB" w:bidi="ar-SA"/>
        </w:rPr>
      </w:pPr>
      <w:r w:rsidRPr="007F7019">
        <w:rPr>
          <w:rFonts w:ascii="Arial" w:hAnsi="Arial" w:cs="Arial"/>
          <w:noProof/>
          <w:sz w:val="20"/>
          <w:szCs w:val="20"/>
          <w:lang w:val="de-DE" w:eastAsia="de-DE" w:bidi="ar-SA"/>
        </w:rPr>
        <w:drawing>
          <wp:anchor distT="0" distB="0" distL="114300" distR="114300" simplePos="0" relativeHeight="251660288" behindDoc="1" locked="0" layoutInCell="1" allowOverlap="1" wp14:anchorId="2CE3CEF3" wp14:editId="3A86FD32">
            <wp:simplePos x="0" y="0"/>
            <wp:positionH relativeFrom="margin">
              <wp:posOffset>-14605</wp:posOffset>
            </wp:positionH>
            <wp:positionV relativeFrom="paragraph">
              <wp:posOffset>65405</wp:posOffset>
            </wp:positionV>
            <wp:extent cx="2794000" cy="1570990"/>
            <wp:effectExtent l="0" t="0" r="6350" b="0"/>
            <wp:wrapTight wrapText="bothSides">
              <wp:wrapPolygon edited="0">
                <wp:start x="0" y="0"/>
                <wp:lineTo x="0" y="21216"/>
                <wp:lineTo x="21502" y="21216"/>
                <wp:lineTo x="21502" y="0"/>
                <wp:lineTo x="0" y="0"/>
              </wp:wrapPolygon>
            </wp:wrapTight>
            <wp:docPr id="6" name="Grafik 6" descr="C:\Users\SE400391\AppData\Local\Microsoft\Windows\INetCache\Content.Word\MEYLE_Oelwechs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400391\AppData\Local\Microsoft\Windows\INetCache\Content.Word\MEYLE_Oelwechsel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1570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535" w:rsidRPr="00000085">
        <w:rPr>
          <w:rFonts w:ascii="Arial" w:hAnsi="Arial"/>
          <w:sz w:val="22"/>
          <w:szCs w:val="22"/>
          <w:lang w:eastAsia="en-GB" w:bidi="ar-SA"/>
        </w:rPr>
        <w:t>Совет 4</w:t>
      </w:r>
      <w:r w:rsidR="002917E7" w:rsidRPr="00000085">
        <w:rPr>
          <w:rFonts w:ascii="Arial" w:hAnsi="Arial"/>
          <w:sz w:val="22"/>
          <w:szCs w:val="22"/>
          <w:lang w:eastAsia="en-GB" w:bidi="ar-SA"/>
        </w:rPr>
        <w:t xml:space="preserve">. </w:t>
      </w:r>
      <w:r w:rsidR="00FD7535" w:rsidRPr="00000085">
        <w:rPr>
          <w:rFonts w:ascii="Arial" w:hAnsi="Arial"/>
          <w:sz w:val="22"/>
          <w:szCs w:val="22"/>
          <w:lang w:eastAsia="en-GB" w:bidi="ar-SA"/>
        </w:rPr>
        <w:t>Проверьте герметичность внешнего электрического разъема блока мехатроники.</w:t>
      </w:r>
    </w:p>
    <w:p w:rsidR="00CA3678" w:rsidRDefault="00FD7535" w:rsidP="00CA3678">
      <w:pPr>
        <w:spacing w:after="240" w:line="360" w:lineRule="auto"/>
        <w:jc w:val="both"/>
        <w:rPr>
          <w:rFonts w:ascii="Arial" w:hAnsi="Arial"/>
          <w:b/>
          <w:sz w:val="18"/>
        </w:rPr>
      </w:pPr>
      <w:r w:rsidRPr="00000085">
        <w:rPr>
          <w:rFonts w:ascii="Arial" w:hAnsi="Arial"/>
          <w:sz w:val="22"/>
          <w:szCs w:val="22"/>
          <w:lang w:eastAsia="en-GB" w:bidi="ar-SA"/>
        </w:rPr>
        <w:t xml:space="preserve">При необходимости замените корпус разъема </w:t>
      </w:r>
      <w:r w:rsidR="002917E7" w:rsidRPr="00000085">
        <w:rPr>
          <w:rFonts w:ascii="Arial" w:hAnsi="Arial"/>
          <w:sz w:val="22"/>
          <w:szCs w:val="22"/>
          <w:lang w:eastAsia="en-GB" w:bidi="ar-SA"/>
        </w:rPr>
        <w:t>и </w:t>
      </w:r>
      <w:r w:rsidRPr="00000085">
        <w:rPr>
          <w:rFonts w:ascii="Arial" w:hAnsi="Arial"/>
          <w:sz w:val="22"/>
          <w:szCs w:val="22"/>
          <w:lang w:eastAsia="en-GB" w:bidi="ar-SA"/>
        </w:rPr>
        <w:t>уплотнение, затяните предписанным моментом затяжки или убедитесь в правильном положении фиксатора разъема.</w:t>
      </w:r>
      <w:r w:rsidR="002A3F30">
        <w:rPr>
          <w:rFonts w:ascii="Arial" w:hAnsi="Arial"/>
          <w:sz w:val="22"/>
          <w:szCs w:val="22"/>
          <w:lang w:val="de-DE" w:eastAsia="en-GB" w:bidi="ar-SA"/>
        </w:rPr>
        <w:tab/>
      </w:r>
      <w:r w:rsidRPr="00000085">
        <w:rPr>
          <w:rFonts w:ascii="Arial" w:hAnsi="Arial"/>
          <w:sz w:val="22"/>
          <w:szCs w:val="22"/>
          <w:lang w:eastAsia="en-GB" w:bidi="ar-SA"/>
        </w:rPr>
        <w:br/>
      </w:r>
    </w:p>
    <w:p w:rsidR="002A3F30" w:rsidRDefault="002A3F30">
      <w:pPr>
        <w:rPr>
          <w:rFonts w:ascii="Arial" w:hAnsi="Arial"/>
          <w:b/>
          <w:sz w:val="18"/>
        </w:rPr>
      </w:pPr>
      <w:r>
        <w:rPr>
          <w:rFonts w:ascii="Arial" w:hAnsi="Arial"/>
          <w:b/>
          <w:sz w:val="18"/>
        </w:rPr>
        <w:br w:type="page"/>
      </w:r>
    </w:p>
    <w:p w:rsidR="00CA3678" w:rsidRPr="00A46ADF" w:rsidRDefault="00CA3678" w:rsidP="00CA3678">
      <w:pPr>
        <w:spacing w:after="240" w:line="360" w:lineRule="auto"/>
        <w:jc w:val="both"/>
        <w:rPr>
          <w:rFonts w:ascii="Arial" w:hAnsi="Arial"/>
          <w:b/>
          <w:sz w:val="18"/>
        </w:rPr>
      </w:pPr>
      <w:r w:rsidRPr="00A46ADF">
        <w:rPr>
          <w:rFonts w:ascii="Arial" w:hAnsi="Arial"/>
          <w:b/>
          <w:sz w:val="18"/>
        </w:rPr>
        <w:lastRenderedPageBreak/>
        <w:t>О бренде MEYLE</w:t>
      </w:r>
    </w:p>
    <w:p w:rsidR="00CA3678" w:rsidRPr="00A46ADF" w:rsidRDefault="00CA3678" w:rsidP="00CA3678">
      <w:pPr>
        <w:spacing w:before="240" w:after="240"/>
        <w:rPr>
          <w:rFonts w:ascii="Arial" w:hAnsi="Arial"/>
          <w:b/>
          <w:sz w:val="18"/>
        </w:rPr>
      </w:pPr>
      <w:r w:rsidRPr="00A46ADF">
        <w:rPr>
          <w:rFonts w:ascii="Arial" w:hAnsi="Arial"/>
          <w:b/>
          <w:sz w:val="18"/>
        </w:rPr>
        <w:t>Лучшие запасные части и решения для независимого рынка запасных частей: поставщик, надежный, как друг</w:t>
      </w:r>
    </w:p>
    <w:p w:rsidR="00CA3678" w:rsidRPr="00A46ADF" w:rsidRDefault="00CA3678" w:rsidP="00CA3678">
      <w:pPr>
        <w:spacing w:after="240" w:line="360" w:lineRule="auto"/>
        <w:jc w:val="both"/>
        <w:rPr>
          <w:rFonts w:ascii="Arial" w:hAnsi="Arial" w:cs="Arial"/>
          <w:sz w:val="18"/>
          <w:szCs w:val="18"/>
        </w:rPr>
      </w:pPr>
      <w:r w:rsidRPr="00A46ADF">
        <w:rPr>
          <w:rFonts w:ascii="Arial" w:hAnsi="Arial" w:cs="Arial"/>
          <w:sz w:val="18"/>
          <w:szCs w:val="18"/>
        </w:rPr>
        <w:t xml:space="preserve">Компания MEYLE AG разрабатывает, производит и </w:t>
      </w:r>
      <w:r>
        <w:rPr>
          <w:rFonts w:ascii="Arial" w:hAnsi="Arial" w:cs="Arial"/>
          <w:sz w:val="18"/>
          <w:szCs w:val="18"/>
        </w:rPr>
        <w:t xml:space="preserve">реализует </w:t>
      </w:r>
      <w:r w:rsidRPr="00A46ADF">
        <w:rPr>
          <w:rFonts w:ascii="Arial" w:hAnsi="Arial" w:cs="Arial"/>
          <w:sz w:val="18"/>
          <w:szCs w:val="18"/>
        </w:rPr>
        <w:t>высококачественные запасные части на</w:t>
      </w:r>
      <w:r>
        <w:rPr>
          <w:rFonts w:ascii="Arial" w:hAnsi="Arial" w:cs="Arial"/>
          <w:sz w:val="18"/>
          <w:szCs w:val="18"/>
        </w:rPr>
        <w:t> </w:t>
      </w:r>
      <w:r w:rsidRPr="00A46ADF">
        <w:rPr>
          <w:rFonts w:ascii="Arial" w:hAnsi="Arial" w:cs="Arial"/>
          <w:sz w:val="18"/>
          <w:szCs w:val="18"/>
        </w:rPr>
        <w:t>независимом рынке послепродажного обслуживания автомобилей</w:t>
      </w:r>
      <w:r>
        <w:rPr>
          <w:rFonts w:ascii="Arial" w:hAnsi="Arial" w:cs="Arial"/>
          <w:sz w:val="18"/>
          <w:szCs w:val="18"/>
        </w:rPr>
        <w:t>.</w:t>
      </w:r>
      <w:r w:rsidRPr="00A46ADF">
        <w:rPr>
          <w:rFonts w:ascii="Arial" w:hAnsi="Arial" w:cs="Arial"/>
          <w:sz w:val="18"/>
          <w:szCs w:val="18"/>
        </w:rPr>
        <w:t xml:space="preserve"> Ассортимент </w:t>
      </w:r>
      <w:r>
        <w:rPr>
          <w:rFonts w:ascii="Arial" w:hAnsi="Arial" w:cs="Arial"/>
          <w:sz w:val="18"/>
          <w:szCs w:val="18"/>
        </w:rPr>
        <w:t xml:space="preserve">продукции </w:t>
      </w:r>
      <w:r w:rsidRPr="00A46ADF">
        <w:rPr>
          <w:rFonts w:ascii="Arial" w:hAnsi="Arial" w:cs="Arial"/>
          <w:sz w:val="18"/>
          <w:szCs w:val="18"/>
        </w:rPr>
        <w:t xml:space="preserve">представлен </w:t>
      </w:r>
      <w:r w:rsidRPr="00A46ADF">
        <w:rPr>
          <w:rStyle w:val="Fett"/>
          <w:rFonts w:ascii="Arial" w:hAnsi="Arial" w:cs="Arial"/>
          <w:sz w:val="18"/>
          <w:szCs w:val="18"/>
        </w:rPr>
        <w:t xml:space="preserve">тремя </w:t>
      </w:r>
      <w:r>
        <w:rPr>
          <w:rStyle w:val="Fett"/>
          <w:rFonts w:ascii="Arial" w:hAnsi="Arial" w:cs="Arial"/>
          <w:sz w:val="18"/>
          <w:szCs w:val="18"/>
        </w:rPr>
        <w:t xml:space="preserve">продуктовыми </w:t>
      </w:r>
      <w:r w:rsidRPr="00A46ADF">
        <w:rPr>
          <w:rStyle w:val="Fett"/>
          <w:rFonts w:ascii="Arial" w:hAnsi="Arial" w:cs="Arial"/>
          <w:sz w:val="18"/>
          <w:szCs w:val="18"/>
        </w:rPr>
        <w:t>линейками: MEYLE-ORIGINAL, MEYLE-PD и MEYLE-HD</w:t>
      </w:r>
      <w:r w:rsidRPr="00A46ADF">
        <w:rPr>
          <w:rFonts w:ascii="Arial" w:hAnsi="Arial" w:cs="Arial"/>
          <w:sz w:val="18"/>
          <w:szCs w:val="18"/>
        </w:rPr>
        <w:t xml:space="preserve">. </w:t>
      </w:r>
      <w:r>
        <w:rPr>
          <w:rFonts w:ascii="Arial" w:hAnsi="Arial" w:cs="Arial"/>
          <w:sz w:val="18"/>
          <w:szCs w:val="18"/>
        </w:rPr>
        <w:t xml:space="preserve">Продукты и решения </w:t>
      </w:r>
      <w:r>
        <w:rPr>
          <w:rFonts w:ascii="Arial" w:hAnsi="Arial" w:cs="Arial"/>
          <w:sz w:val="18"/>
          <w:szCs w:val="18"/>
          <w:lang w:val="en-US"/>
        </w:rPr>
        <w:t>MEYLE</w:t>
      </w:r>
      <w:r w:rsidRPr="00EA193B">
        <w:rPr>
          <w:rFonts w:ascii="Arial" w:hAnsi="Arial" w:cs="Arial"/>
          <w:sz w:val="18"/>
          <w:szCs w:val="18"/>
        </w:rPr>
        <w:t xml:space="preserve"> </w:t>
      </w:r>
      <w:r>
        <w:rPr>
          <w:rFonts w:ascii="Arial" w:hAnsi="Arial" w:cs="Arial"/>
          <w:sz w:val="18"/>
          <w:szCs w:val="18"/>
        </w:rPr>
        <w:t>предназначены для максимально широкой аудитории </w:t>
      </w:r>
      <w:r w:rsidRPr="00EA193B">
        <w:rPr>
          <w:rFonts w:ascii="Arial" w:hAnsi="Arial" w:cs="Arial"/>
          <w:sz w:val="18"/>
          <w:szCs w:val="18"/>
        </w:rPr>
        <w:t xml:space="preserve">— </w:t>
      </w:r>
      <w:r>
        <w:rPr>
          <w:rFonts w:ascii="Arial" w:hAnsi="Arial" w:cs="Arial"/>
          <w:sz w:val="18"/>
          <w:szCs w:val="18"/>
        </w:rPr>
        <w:t xml:space="preserve">профессионалов сферы технического обслуживания автомобилей, энтузиастов автоспорта, а также автолюбителей, которые ценят надежность и долговечность. </w:t>
      </w:r>
      <w:r w:rsidRPr="00A46ADF">
        <w:rPr>
          <w:rFonts w:ascii="Arial" w:hAnsi="Arial" w:cs="Arial"/>
          <w:sz w:val="18"/>
          <w:szCs w:val="18"/>
        </w:rPr>
        <w:t xml:space="preserve">Ассортимент MEYLE </w:t>
      </w:r>
      <w:r>
        <w:rPr>
          <w:rFonts w:ascii="Arial" w:hAnsi="Arial" w:cs="Arial"/>
          <w:sz w:val="18"/>
          <w:szCs w:val="18"/>
        </w:rPr>
        <w:t xml:space="preserve">насчитывает </w:t>
      </w:r>
      <w:r w:rsidRPr="00A46ADF">
        <w:rPr>
          <w:rFonts w:ascii="Arial" w:hAnsi="Arial" w:cs="Arial"/>
          <w:sz w:val="18"/>
          <w:szCs w:val="18"/>
        </w:rPr>
        <w:t xml:space="preserve">более 24 000 надежных и долговечных </w:t>
      </w:r>
      <w:r>
        <w:rPr>
          <w:rFonts w:ascii="Arial" w:hAnsi="Arial" w:cs="Arial"/>
          <w:sz w:val="18"/>
          <w:szCs w:val="18"/>
        </w:rPr>
        <w:t>изделий</w:t>
      </w:r>
      <w:r w:rsidRPr="00A46ADF">
        <w:rPr>
          <w:rFonts w:ascii="Arial" w:hAnsi="Arial" w:cs="Arial"/>
          <w:sz w:val="18"/>
          <w:szCs w:val="18"/>
        </w:rPr>
        <w:t>, произведенных на</w:t>
      </w:r>
      <w:r>
        <w:rPr>
          <w:rFonts w:ascii="Arial" w:hAnsi="Arial" w:cs="Arial"/>
          <w:sz w:val="18"/>
          <w:szCs w:val="18"/>
        </w:rPr>
        <w:t> </w:t>
      </w:r>
      <w:r w:rsidRPr="00A46ADF">
        <w:rPr>
          <w:rFonts w:ascii="Arial" w:hAnsi="Arial" w:cs="Arial"/>
          <w:sz w:val="18"/>
          <w:szCs w:val="18"/>
        </w:rPr>
        <w:t xml:space="preserve">собственных заводах компании и предприятиях </w:t>
      </w:r>
      <w:r>
        <w:rPr>
          <w:rFonts w:ascii="Arial" w:hAnsi="Arial" w:cs="Arial"/>
          <w:sz w:val="18"/>
          <w:szCs w:val="18"/>
        </w:rPr>
        <w:t xml:space="preserve">тщательно отобранных </w:t>
      </w:r>
      <w:r w:rsidRPr="00A46ADF">
        <w:rPr>
          <w:rFonts w:ascii="Arial" w:hAnsi="Arial" w:cs="Arial"/>
          <w:sz w:val="18"/>
          <w:szCs w:val="18"/>
        </w:rPr>
        <w:t xml:space="preserve">партнеров. </w:t>
      </w:r>
    </w:p>
    <w:p w:rsidR="00CA3678" w:rsidRPr="00A46ADF" w:rsidRDefault="00CA3678" w:rsidP="00CA3678">
      <w:pPr>
        <w:spacing w:after="240" w:line="360" w:lineRule="auto"/>
        <w:jc w:val="both"/>
        <w:rPr>
          <w:rStyle w:val="Fett"/>
          <w:rFonts w:ascii="Arial" w:hAnsi="Arial" w:cs="Arial"/>
          <w:b w:val="0"/>
          <w:sz w:val="18"/>
          <w:szCs w:val="22"/>
        </w:rPr>
      </w:pPr>
      <w:r>
        <w:rPr>
          <w:rStyle w:val="Fett"/>
          <w:rFonts w:ascii="Arial" w:hAnsi="Arial"/>
          <w:b w:val="0"/>
          <w:sz w:val="18"/>
        </w:rPr>
        <w:t xml:space="preserve">Ассортимент </w:t>
      </w:r>
      <w:r w:rsidRPr="00A46ADF">
        <w:rPr>
          <w:rStyle w:val="Fett"/>
          <w:rFonts w:ascii="Arial" w:hAnsi="Arial"/>
          <w:b w:val="0"/>
          <w:sz w:val="18"/>
        </w:rPr>
        <w:t>MEYLE охватывает практически все популярные марки автомобилей и</w:t>
      </w:r>
      <w:r>
        <w:rPr>
          <w:rStyle w:val="Fett"/>
          <w:rFonts w:ascii="Arial" w:hAnsi="Arial"/>
          <w:b w:val="0"/>
          <w:sz w:val="18"/>
        </w:rPr>
        <w:t xml:space="preserve"> </w:t>
      </w:r>
      <w:r w:rsidRPr="00A46ADF">
        <w:rPr>
          <w:rStyle w:val="Fett"/>
          <w:rFonts w:ascii="Arial" w:hAnsi="Arial"/>
          <w:b w:val="0"/>
          <w:sz w:val="18"/>
        </w:rPr>
        <w:t xml:space="preserve">включает следующие </w:t>
      </w:r>
      <w:r>
        <w:rPr>
          <w:rStyle w:val="Fett"/>
          <w:rFonts w:ascii="Arial" w:hAnsi="Arial"/>
          <w:b w:val="0"/>
          <w:sz w:val="18"/>
        </w:rPr>
        <w:t>продуктовые линейки</w:t>
      </w:r>
      <w:r w:rsidRPr="00A46ADF">
        <w:rPr>
          <w:rStyle w:val="Fett"/>
          <w:rFonts w:ascii="Arial" w:hAnsi="Arial"/>
          <w:b w:val="0"/>
          <w:sz w:val="18"/>
        </w:rPr>
        <w:t xml:space="preserve">: </w:t>
      </w:r>
    </w:p>
    <w:p w:rsidR="00CA3678" w:rsidRPr="00A46ADF" w:rsidRDefault="00CA3678" w:rsidP="00CA3678">
      <w:pPr>
        <w:pStyle w:val="KeinLeerraum"/>
        <w:numPr>
          <w:ilvl w:val="0"/>
          <w:numId w:val="4"/>
        </w:numPr>
        <w:spacing w:line="360" w:lineRule="auto"/>
        <w:jc w:val="both"/>
        <w:rPr>
          <w:rStyle w:val="Fett"/>
          <w:rFonts w:ascii="Arial" w:hAnsi="Arial" w:cs="Arial"/>
          <w:b w:val="0"/>
          <w:sz w:val="18"/>
          <w:szCs w:val="18"/>
        </w:rPr>
      </w:pPr>
      <w:r w:rsidRPr="00A46ADF">
        <w:rPr>
          <w:rStyle w:val="Fett"/>
          <w:rFonts w:ascii="Arial" w:hAnsi="Arial"/>
          <w:sz w:val="18"/>
          <w:szCs w:val="18"/>
        </w:rPr>
        <w:t xml:space="preserve">MEYLE-ORIGINAL: достойно оригинала. Около 21 000 наименований высококачественной продукции. </w:t>
      </w:r>
    </w:p>
    <w:p w:rsidR="00CA3678" w:rsidRPr="00A46ADF" w:rsidRDefault="00CA3678" w:rsidP="00CA3678">
      <w:pPr>
        <w:pStyle w:val="KeinLeerraum"/>
        <w:numPr>
          <w:ilvl w:val="0"/>
          <w:numId w:val="4"/>
        </w:numPr>
        <w:spacing w:line="360" w:lineRule="auto"/>
        <w:jc w:val="both"/>
        <w:rPr>
          <w:rStyle w:val="Fett"/>
          <w:rFonts w:ascii="Arial" w:hAnsi="Arial" w:cs="Arial"/>
          <w:b w:val="0"/>
          <w:sz w:val="18"/>
          <w:szCs w:val="18"/>
        </w:rPr>
      </w:pPr>
      <w:r w:rsidRPr="00A46ADF">
        <w:rPr>
          <w:rStyle w:val="Fett"/>
          <w:rFonts w:ascii="Arial" w:hAnsi="Arial"/>
          <w:sz w:val="18"/>
          <w:szCs w:val="18"/>
        </w:rPr>
        <w:t xml:space="preserve">MEYLE-PD: продуманные и улучшенные. </w:t>
      </w:r>
      <w:r w:rsidRPr="00A46ADF">
        <w:rPr>
          <w:rFonts w:ascii="Arial" w:hAnsi="Arial"/>
          <w:sz w:val="18"/>
          <w:szCs w:val="18"/>
        </w:rPr>
        <w:t>Около 2000 моделей высококачественных тормозных дисков и колодок с современным покрытием и высокой эффективностью торможения.</w:t>
      </w:r>
    </w:p>
    <w:p w:rsidR="00CA3678" w:rsidRPr="00A46ADF" w:rsidRDefault="00CA3678" w:rsidP="00CA3678">
      <w:pPr>
        <w:pStyle w:val="KeinLeerraum"/>
        <w:numPr>
          <w:ilvl w:val="0"/>
          <w:numId w:val="4"/>
        </w:numPr>
        <w:spacing w:after="240" w:line="360" w:lineRule="auto"/>
        <w:jc w:val="both"/>
        <w:rPr>
          <w:rStyle w:val="Fett"/>
          <w:rFonts w:ascii="Arial" w:hAnsi="Arial" w:cs="Arial"/>
          <w:b w:val="0"/>
          <w:sz w:val="18"/>
          <w:szCs w:val="18"/>
        </w:rPr>
      </w:pPr>
      <w:r w:rsidRPr="00A46ADF">
        <w:rPr>
          <w:rStyle w:val="Fett"/>
          <w:rFonts w:ascii="Arial" w:hAnsi="Arial"/>
          <w:sz w:val="18"/>
          <w:szCs w:val="18"/>
        </w:rPr>
        <w:t xml:space="preserve">MEYLE-HD: лучше, чем оригинал. Инженеры MEYLE разработали уже около 1000 компонентов MEYLE-HD для тысяч разных моделей автомобилей: </w:t>
      </w:r>
      <w:r w:rsidRPr="00A46ADF">
        <w:rPr>
          <w:rFonts w:ascii="Arial" w:hAnsi="Arial"/>
          <w:sz w:val="18"/>
          <w:szCs w:val="18"/>
        </w:rPr>
        <w:t xml:space="preserve">технологически они </w:t>
      </w:r>
      <w:r w:rsidRPr="00A46ADF">
        <w:rPr>
          <w:rStyle w:val="Fett"/>
          <w:rFonts w:ascii="Arial" w:hAnsi="Arial"/>
          <w:sz w:val="18"/>
          <w:szCs w:val="18"/>
        </w:rPr>
        <w:t>превосходят оригинальные детали</w:t>
      </w:r>
      <w:r w:rsidRPr="00A46ADF">
        <w:rPr>
          <w:rFonts w:ascii="Arial" w:hAnsi="Arial"/>
          <w:sz w:val="18"/>
          <w:szCs w:val="18"/>
        </w:rPr>
        <w:t xml:space="preserve"> и </w:t>
      </w:r>
      <w:r w:rsidRPr="00A46ADF">
        <w:rPr>
          <w:rStyle w:val="Fett"/>
          <w:rFonts w:ascii="Arial" w:hAnsi="Arial"/>
          <w:sz w:val="18"/>
          <w:szCs w:val="18"/>
        </w:rPr>
        <w:t>отличаются особой долговечностью и устойчивостью к нагрузкам</w:t>
      </w:r>
      <w:r w:rsidRPr="00A46ADF">
        <w:rPr>
          <w:rFonts w:ascii="Arial" w:hAnsi="Arial"/>
          <w:b/>
          <w:sz w:val="18"/>
          <w:szCs w:val="18"/>
        </w:rPr>
        <w:t>.</w:t>
      </w:r>
      <w:r w:rsidRPr="00A46ADF">
        <w:rPr>
          <w:rFonts w:ascii="Arial" w:hAnsi="Arial"/>
          <w:sz w:val="18"/>
          <w:szCs w:val="18"/>
        </w:rPr>
        <w:t xml:space="preserve"> На</w:t>
      </w:r>
      <w:r>
        <w:rPr>
          <w:rFonts w:ascii="Arial" w:hAnsi="Arial"/>
          <w:sz w:val="18"/>
          <w:szCs w:val="18"/>
        </w:rPr>
        <w:t> </w:t>
      </w:r>
      <w:r w:rsidRPr="00A46ADF">
        <w:rPr>
          <w:rFonts w:ascii="Arial" w:hAnsi="Arial"/>
          <w:sz w:val="18"/>
          <w:szCs w:val="18"/>
        </w:rPr>
        <w:t>детали усовершенствованной конструкции MEYLE-HD дается гарантия сроком в четыре года.</w:t>
      </w:r>
    </w:p>
    <w:p w:rsidR="00CA3678" w:rsidRPr="00A46ADF" w:rsidRDefault="00CA3678" w:rsidP="00CA3678">
      <w:pPr>
        <w:spacing w:after="240" w:line="360" w:lineRule="auto"/>
        <w:jc w:val="both"/>
        <w:rPr>
          <w:rFonts w:ascii="Arial" w:hAnsi="Arial"/>
          <w:sz w:val="18"/>
        </w:rPr>
      </w:pPr>
      <w:r w:rsidRPr="00A46ADF">
        <w:rPr>
          <w:rFonts w:ascii="Arial" w:hAnsi="Arial"/>
          <w:sz w:val="18"/>
        </w:rPr>
        <w:t xml:space="preserve">В </w:t>
      </w:r>
      <w:r>
        <w:rPr>
          <w:rFonts w:ascii="Arial" w:hAnsi="Arial"/>
          <w:sz w:val="18"/>
        </w:rPr>
        <w:t xml:space="preserve">компании </w:t>
      </w:r>
      <w:r w:rsidRPr="00A46ADF">
        <w:rPr>
          <w:rFonts w:ascii="Arial" w:hAnsi="Arial"/>
          <w:sz w:val="18"/>
        </w:rPr>
        <w:t>труд</w:t>
      </w:r>
      <w:r>
        <w:rPr>
          <w:rFonts w:ascii="Arial" w:hAnsi="Arial"/>
          <w:sz w:val="18"/>
        </w:rPr>
        <w:t>и</w:t>
      </w:r>
      <w:r w:rsidRPr="00A46ADF">
        <w:rPr>
          <w:rFonts w:ascii="Arial" w:hAnsi="Arial"/>
          <w:sz w:val="18"/>
        </w:rPr>
        <w:t>тся примерно 1000 человек</w:t>
      </w:r>
      <w:r>
        <w:rPr>
          <w:rFonts w:ascii="Arial" w:hAnsi="Arial"/>
          <w:sz w:val="18"/>
        </w:rPr>
        <w:t xml:space="preserve"> </w:t>
      </w:r>
      <w:r w:rsidRPr="00A46ADF">
        <w:rPr>
          <w:rFonts w:ascii="Arial" w:hAnsi="Arial"/>
          <w:sz w:val="18"/>
        </w:rPr>
        <w:t>по всему миру,</w:t>
      </w:r>
      <w:r>
        <w:rPr>
          <w:rFonts w:ascii="Arial" w:hAnsi="Arial"/>
          <w:sz w:val="18"/>
        </w:rPr>
        <w:t xml:space="preserve"> </w:t>
      </w:r>
      <w:r w:rsidRPr="00A46ADF">
        <w:rPr>
          <w:rFonts w:ascii="Arial" w:hAnsi="Arial"/>
          <w:sz w:val="18"/>
        </w:rPr>
        <w:t>причем 500 из них</w:t>
      </w:r>
      <w:r>
        <w:rPr>
          <w:rFonts w:ascii="Arial" w:hAnsi="Arial"/>
          <w:sz w:val="18"/>
        </w:rPr>
        <w:t> —</w:t>
      </w:r>
      <w:r w:rsidRPr="00A46ADF">
        <w:rPr>
          <w:rFonts w:ascii="Arial" w:hAnsi="Arial"/>
          <w:sz w:val="18"/>
        </w:rPr>
        <w:t xml:space="preserve"> в </w:t>
      </w:r>
      <w:r>
        <w:rPr>
          <w:rFonts w:ascii="Arial" w:hAnsi="Arial"/>
          <w:sz w:val="18"/>
        </w:rPr>
        <w:t xml:space="preserve">расположенной в Гамбурге </w:t>
      </w:r>
      <w:r w:rsidRPr="00A46ADF">
        <w:rPr>
          <w:rFonts w:ascii="Arial" w:hAnsi="Arial"/>
          <w:sz w:val="18"/>
        </w:rPr>
        <w:t>штаб-квартире. MEYLE сотрудничает с партнерами, клиентами и сервисными станциями в</w:t>
      </w:r>
      <w:r>
        <w:rPr>
          <w:rFonts w:ascii="Arial" w:hAnsi="Arial"/>
          <w:sz w:val="18"/>
        </w:rPr>
        <w:t> </w:t>
      </w:r>
      <w:r w:rsidRPr="00A46ADF">
        <w:rPr>
          <w:rFonts w:ascii="Arial" w:hAnsi="Arial"/>
          <w:sz w:val="18"/>
        </w:rPr>
        <w:t>120</w:t>
      </w:r>
      <w:r>
        <w:rPr>
          <w:rFonts w:ascii="Arial" w:hAnsi="Arial"/>
          <w:sz w:val="18"/>
        </w:rPr>
        <w:t> </w:t>
      </w:r>
      <w:r w:rsidRPr="00A46ADF">
        <w:rPr>
          <w:rFonts w:ascii="Arial" w:hAnsi="Arial"/>
          <w:sz w:val="18"/>
        </w:rPr>
        <w:t>странах, благодаря чему в распоряжении водителей оказываются запасные части и решения, на</w:t>
      </w:r>
      <w:r>
        <w:rPr>
          <w:rFonts w:ascii="Arial" w:hAnsi="Arial"/>
          <w:sz w:val="18"/>
        </w:rPr>
        <w:t> </w:t>
      </w:r>
      <w:r w:rsidRPr="00A46ADF">
        <w:rPr>
          <w:rFonts w:ascii="Arial" w:hAnsi="Arial"/>
          <w:sz w:val="18"/>
        </w:rPr>
        <w:t xml:space="preserve">которые они могут полностью положиться. Именно так компания помогает стать станциям </w:t>
      </w:r>
      <w:r>
        <w:rPr>
          <w:rFonts w:ascii="Arial" w:hAnsi="Arial"/>
          <w:sz w:val="18"/>
        </w:rPr>
        <w:t xml:space="preserve">технического обслуживания </w:t>
      </w:r>
      <w:r w:rsidRPr="00A46ADF">
        <w:rPr>
          <w:rFonts w:ascii="Arial" w:hAnsi="Arial"/>
          <w:sz w:val="18"/>
        </w:rPr>
        <w:t>ЛУЧШИМИ ДРУЗЬЯМИ ВОДИТЕЛЕЙ.</w:t>
      </w:r>
    </w:p>
    <w:p w:rsidR="00CA3678" w:rsidRPr="00A46ADF" w:rsidRDefault="00CA3678" w:rsidP="00CA3678">
      <w:pPr>
        <w:spacing w:after="240"/>
        <w:rPr>
          <w:rFonts w:ascii="Arial" w:hAnsi="Arial" w:cs="Arial"/>
          <w:b/>
          <w:sz w:val="18"/>
          <w:szCs w:val="18"/>
        </w:rPr>
      </w:pPr>
      <w:r w:rsidRPr="00A46ADF">
        <w:rPr>
          <w:rFonts w:ascii="Arial" w:hAnsi="Arial" w:cs="Arial"/>
          <w:sz w:val="18"/>
          <w:szCs w:val="18"/>
        </w:rPr>
        <w:t xml:space="preserve">Пресс-релизы и фотографии можно загрузить с сайта </w:t>
      </w:r>
      <w:hyperlink r:id="rId12" w:history="1">
        <w:r w:rsidRPr="00A46ADF">
          <w:rPr>
            <w:rFonts w:ascii="Arial" w:hAnsi="Arial" w:cs="Arial"/>
            <w:color w:val="0000FF"/>
            <w:sz w:val="18"/>
            <w:szCs w:val="18"/>
            <w:u w:val="single"/>
          </w:rPr>
          <w:t>www.MEYLE.com</w:t>
        </w:r>
      </w:hyperlink>
      <w:r w:rsidRPr="00A46ADF">
        <w:rPr>
          <w:rFonts w:ascii="Arial" w:hAnsi="Arial" w:cs="Arial"/>
          <w:sz w:val="18"/>
          <w:szCs w:val="18"/>
        </w:rPr>
        <w:t xml:space="preserve"> или заказать в виде файла. </w:t>
      </w:r>
    </w:p>
    <w:p w:rsidR="00CA3678" w:rsidRPr="002A3F30" w:rsidRDefault="00CA3678" w:rsidP="002A3F30">
      <w:pPr>
        <w:spacing w:after="240" w:line="360" w:lineRule="auto"/>
        <w:jc w:val="both"/>
        <w:rPr>
          <w:rFonts w:ascii="Arial" w:hAnsi="Arial"/>
          <w:sz w:val="18"/>
        </w:rPr>
      </w:pPr>
      <w:r w:rsidRPr="002A3F30">
        <w:rPr>
          <w:rFonts w:ascii="Arial" w:hAnsi="Arial"/>
          <w:sz w:val="18"/>
        </w:rPr>
        <w:t xml:space="preserve">Вы получили этот пресс-релиз, поскольку проявляли интерес к компании MEYLE. Как следствие, ваши данные попали в список контактов для новостной рассылки. Если вы не хотите в дальнейшем получать информацию для прессы от MEYLE или не желаете, чтобы компания MEYLE продолжала использовать ваши профессиональные контактные данные для работы со средствами массовой информации, пожалуйста, сообщите об этом, отправив письмо на </w:t>
      </w:r>
      <w:hyperlink r:id="rId13" w:history="1">
        <w:r w:rsidRPr="002A3F30">
          <w:rPr>
            <w:rFonts w:ascii="Arial" w:hAnsi="Arial" w:cs="Arial"/>
            <w:color w:val="0000FF"/>
            <w:sz w:val="18"/>
            <w:szCs w:val="18"/>
            <w:u w:val="single"/>
          </w:rPr>
          <w:t>info@mediaservice-agency.ru</w:t>
        </w:r>
      </w:hyperlink>
      <w:r w:rsidR="002A3F30" w:rsidRPr="002A3F30">
        <w:rPr>
          <w:rFonts w:ascii="Arial" w:hAnsi="Arial" w:cs="Arial"/>
          <w:color w:val="0000FF"/>
          <w:sz w:val="18"/>
          <w:szCs w:val="18"/>
          <w:u w:val="single"/>
        </w:rPr>
        <w:t>.</w:t>
      </w:r>
    </w:p>
    <w:p w:rsidR="00CA3678" w:rsidRPr="00360341" w:rsidRDefault="00CA3678" w:rsidP="002A3F30">
      <w:pPr>
        <w:numPr>
          <w:ilvl w:val="0"/>
          <w:numId w:val="2"/>
        </w:numPr>
        <w:tabs>
          <w:tab w:val="num" w:pos="360"/>
        </w:tabs>
        <w:spacing w:before="100" w:beforeAutospacing="1" w:after="100" w:afterAutospacing="1" w:line="360" w:lineRule="auto"/>
        <w:ind w:left="360"/>
        <w:jc w:val="both"/>
        <w:rPr>
          <w:rFonts w:ascii="Arial" w:hAnsi="Arial" w:cs="Arial"/>
          <w:sz w:val="18"/>
          <w:szCs w:val="18"/>
          <w:lang w:val="en-US"/>
        </w:rPr>
      </w:pPr>
      <w:r w:rsidRPr="00A46ADF">
        <w:rPr>
          <w:rFonts w:ascii="Arial" w:hAnsi="Arial" w:cs="Arial"/>
          <w:sz w:val="18"/>
          <w:szCs w:val="18"/>
          <w:lang w:val="en-US"/>
        </w:rPr>
        <w:t>Media</w:t>
      </w:r>
      <w:r w:rsidRPr="00360341">
        <w:rPr>
          <w:rFonts w:ascii="Arial" w:hAnsi="Arial" w:cs="Arial"/>
          <w:sz w:val="18"/>
          <w:szCs w:val="18"/>
          <w:lang w:val="en-US"/>
        </w:rPr>
        <w:t xml:space="preserve"> </w:t>
      </w:r>
      <w:r w:rsidRPr="00A46ADF">
        <w:rPr>
          <w:rFonts w:ascii="Arial" w:hAnsi="Arial" w:cs="Arial"/>
          <w:sz w:val="18"/>
          <w:szCs w:val="18"/>
          <w:lang w:val="en-US"/>
        </w:rPr>
        <w:t>Service</w:t>
      </w:r>
      <w:r w:rsidRPr="00360341">
        <w:rPr>
          <w:rFonts w:ascii="Arial" w:hAnsi="Arial" w:cs="Arial"/>
          <w:sz w:val="18"/>
          <w:szCs w:val="18"/>
          <w:lang w:val="en-US"/>
        </w:rPr>
        <w:t xml:space="preserve"> </w:t>
      </w:r>
      <w:r w:rsidRPr="00A46ADF">
        <w:rPr>
          <w:rFonts w:ascii="Arial" w:hAnsi="Arial" w:cs="Arial"/>
          <w:sz w:val="18"/>
          <w:szCs w:val="18"/>
          <w:lang w:val="en-US"/>
        </w:rPr>
        <w:t>Agency</w:t>
      </w:r>
      <w:r w:rsidRPr="00360341">
        <w:rPr>
          <w:rFonts w:ascii="Arial" w:hAnsi="Arial" w:cs="Arial"/>
          <w:sz w:val="18"/>
          <w:szCs w:val="18"/>
          <w:lang w:val="en-US"/>
        </w:rPr>
        <w:t xml:space="preserve">, </w:t>
      </w:r>
      <w:r w:rsidRPr="00A46ADF">
        <w:rPr>
          <w:rFonts w:ascii="Arial" w:hAnsi="Arial" w:cs="Arial"/>
          <w:sz w:val="18"/>
          <w:szCs w:val="18"/>
        </w:rPr>
        <w:t>Быкова</w:t>
      </w:r>
      <w:r w:rsidRPr="00360341">
        <w:rPr>
          <w:rFonts w:ascii="Arial" w:hAnsi="Arial" w:cs="Arial"/>
          <w:sz w:val="18"/>
          <w:szCs w:val="18"/>
          <w:lang w:val="en-US"/>
        </w:rPr>
        <w:t xml:space="preserve"> </w:t>
      </w:r>
      <w:r w:rsidRPr="00A46ADF">
        <w:rPr>
          <w:rFonts w:ascii="Arial" w:hAnsi="Arial" w:cs="Arial"/>
          <w:sz w:val="18"/>
          <w:szCs w:val="18"/>
        </w:rPr>
        <w:t>Таисия</w:t>
      </w:r>
      <w:r w:rsidRPr="00360341">
        <w:rPr>
          <w:rFonts w:ascii="Arial" w:hAnsi="Arial" w:cs="Arial"/>
          <w:sz w:val="18"/>
          <w:szCs w:val="18"/>
          <w:lang w:val="en-US"/>
        </w:rPr>
        <w:t xml:space="preserve">, </w:t>
      </w:r>
      <w:r w:rsidRPr="00A46ADF">
        <w:rPr>
          <w:rFonts w:ascii="Arial" w:hAnsi="Arial" w:cs="Arial"/>
          <w:sz w:val="18"/>
          <w:szCs w:val="18"/>
        </w:rPr>
        <w:t>тел</w:t>
      </w:r>
      <w:r w:rsidRPr="00360341">
        <w:rPr>
          <w:rFonts w:ascii="Arial" w:hAnsi="Arial" w:cs="Arial"/>
          <w:sz w:val="18"/>
          <w:szCs w:val="18"/>
          <w:lang w:val="en-US"/>
        </w:rPr>
        <w:t xml:space="preserve">.: +7 (495) 638 08 91, </w:t>
      </w:r>
      <w:r w:rsidRPr="00A46ADF">
        <w:rPr>
          <w:rFonts w:ascii="Arial" w:hAnsi="Arial" w:cs="Arial"/>
          <w:sz w:val="18"/>
          <w:szCs w:val="18"/>
          <w:lang w:val="en-US"/>
        </w:rPr>
        <w:t>e</w:t>
      </w:r>
      <w:r w:rsidRPr="00360341">
        <w:rPr>
          <w:rFonts w:ascii="Arial" w:hAnsi="Arial" w:cs="Arial"/>
          <w:sz w:val="18"/>
          <w:szCs w:val="18"/>
          <w:lang w:val="en-US"/>
        </w:rPr>
        <w:t>-</w:t>
      </w:r>
      <w:r w:rsidRPr="00A46ADF">
        <w:rPr>
          <w:rFonts w:ascii="Arial" w:hAnsi="Arial" w:cs="Arial"/>
          <w:sz w:val="18"/>
          <w:szCs w:val="18"/>
          <w:lang w:val="en-US"/>
        </w:rPr>
        <w:t>mail</w:t>
      </w:r>
      <w:r w:rsidRPr="00360341">
        <w:rPr>
          <w:rFonts w:ascii="Arial" w:hAnsi="Arial" w:cs="Arial"/>
          <w:sz w:val="18"/>
          <w:szCs w:val="18"/>
          <w:lang w:val="en-US"/>
        </w:rPr>
        <w:t xml:space="preserve">: </w:t>
      </w:r>
      <w:hyperlink r:id="rId14" w:history="1">
        <w:r w:rsidRPr="00A46ADF">
          <w:rPr>
            <w:rFonts w:ascii="Arial" w:hAnsi="Arial" w:cs="Arial"/>
            <w:color w:val="0000FF"/>
            <w:sz w:val="18"/>
            <w:szCs w:val="18"/>
            <w:u w:val="single"/>
            <w:lang w:val="en-US"/>
          </w:rPr>
          <w:t>info</w:t>
        </w:r>
        <w:r w:rsidRPr="00360341">
          <w:rPr>
            <w:rFonts w:ascii="Arial" w:hAnsi="Arial" w:cs="Arial"/>
            <w:color w:val="0000FF"/>
            <w:sz w:val="18"/>
            <w:szCs w:val="18"/>
            <w:u w:val="single"/>
            <w:lang w:val="en-US"/>
          </w:rPr>
          <w:t>@</w:t>
        </w:r>
        <w:r w:rsidRPr="00A46ADF">
          <w:rPr>
            <w:rFonts w:ascii="Arial" w:hAnsi="Arial" w:cs="Arial"/>
            <w:color w:val="0000FF"/>
            <w:sz w:val="18"/>
            <w:szCs w:val="18"/>
            <w:u w:val="single"/>
            <w:lang w:val="en-US"/>
          </w:rPr>
          <w:t>mediaservice</w:t>
        </w:r>
        <w:r w:rsidRPr="00360341">
          <w:rPr>
            <w:rFonts w:ascii="Arial" w:hAnsi="Arial" w:cs="Arial"/>
            <w:color w:val="0000FF"/>
            <w:sz w:val="18"/>
            <w:szCs w:val="18"/>
            <w:u w:val="single"/>
            <w:lang w:val="en-US"/>
          </w:rPr>
          <w:t>-</w:t>
        </w:r>
        <w:r w:rsidRPr="00A46ADF">
          <w:rPr>
            <w:rFonts w:ascii="Arial" w:hAnsi="Arial" w:cs="Arial"/>
            <w:color w:val="0000FF"/>
            <w:sz w:val="18"/>
            <w:szCs w:val="18"/>
            <w:u w:val="single"/>
            <w:lang w:val="en-US"/>
          </w:rPr>
          <w:t>agency</w:t>
        </w:r>
        <w:r w:rsidRPr="00360341">
          <w:rPr>
            <w:rFonts w:ascii="Arial" w:hAnsi="Arial" w:cs="Arial"/>
            <w:color w:val="0000FF"/>
            <w:sz w:val="18"/>
            <w:szCs w:val="18"/>
            <w:u w:val="single"/>
            <w:lang w:val="en-US"/>
          </w:rPr>
          <w:t>.</w:t>
        </w:r>
        <w:r w:rsidRPr="00A46ADF">
          <w:rPr>
            <w:rFonts w:ascii="Arial" w:hAnsi="Arial" w:cs="Arial"/>
            <w:color w:val="0000FF"/>
            <w:sz w:val="18"/>
            <w:szCs w:val="18"/>
            <w:u w:val="single"/>
            <w:lang w:val="en-US"/>
          </w:rPr>
          <w:t>ru</w:t>
        </w:r>
      </w:hyperlink>
    </w:p>
    <w:p w:rsidR="00FD7535" w:rsidRPr="002A3F30" w:rsidRDefault="00CA3678" w:rsidP="002A3F30">
      <w:pPr>
        <w:numPr>
          <w:ilvl w:val="0"/>
          <w:numId w:val="2"/>
        </w:numPr>
        <w:tabs>
          <w:tab w:val="num" w:pos="360"/>
        </w:tabs>
        <w:spacing w:before="100" w:beforeAutospacing="1" w:after="100" w:afterAutospacing="1" w:line="360" w:lineRule="auto"/>
        <w:ind w:left="360"/>
        <w:jc w:val="both"/>
        <w:rPr>
          <w:rFonts w:ascii="Arial" w:hAnsi="Arial" w:cs="Arial"/>
          <w:sz w:val="20"/>
          <w:szCs w:val="20"/>
          <w:lang w:val="en-US"/>
        </w:rPr>
      </w:pPr>
      <w:r w:rsidRPr="002A3F30">
        <w:rPr>
          <w:rFonts w:ascii="Arial" w:hAnsi="Arial" w:cs="Arial"/>
          <w:sz w:val="18"/>
          <w:szCs w:val="18"/>
          <w:lang w:val="en-US"/>
        </w:rPr>
        <w:t xml:space="preserve">MEYLE AG, </w:t>
      </w:r>
      <w:r w:rsidRPr="002A3F30">
        <w:rPr>
          <w:rFonts w:ascii="Arial" w:hAnsi="Arial" w:cs="Arial"/>
          <w:sz w:val="18"/>
          <w:szCs w:val="18"/>
        </w:rPr>
        <w:t>Ева</w:t>
      </w:r>
      <w:r w:rsidRPr="002A3F30">
        <w:rPr>
          <w:rFonts w:ascii="Arial" w:hAnsi="Arial" w:cs="Arial"/>
          <w:sz w:val="18"/>
          <w:szCs w:val="18"/>
          <w:lang w:val="en-US"/>
        </w:rPr>
        <w:t xml:space="preserve"> </w:t>
      </w:r>
      <w:r w:rsidRPr="002A3F30">
        <w:rPr>
          <w:rFonts w:ascii="Arial" w:hAnsi="Arial" w:cs="Arial"/>
          <w:sz w:val="18"/>
          <w:szCs w:val="18"/>
        </w:rPr>
        <w:t>Шиллинг</w:t>
      </w:r>
      <w:r w:rsidRPr="002A3F30">
        <w:rPr>
          <w:rFonts w:ascii="Arial" w:hAnsi="Arial" w:cs="Arial"/>
          <w:sz w:val="18"/>
          <w:szCs w:val="18"/>
          <w:lang w:val="en-US"/>
        </w:rPr>
        <w:t xml:space="preserve">, </w:t>
      </w:r>
      <w:r w:rsidRPr="002A3F30">
        <w:rPr>
          <w:rFonts w:ascii="Arial" w:hAnsi="Arial" w:cs="Arial"/>
          <w:sz w:val="18"/>
          <w:szCs w:val="18"/>
        </w:rPr>
        <w:t>тел</w:t>
      </w:r>
      <w:r w:rsidRPr="002A3F30">
        <w:rPr>
          <w:rFonts w:ascii="Arial" w:hAnsi="Arial" w:cs="Arial"/>
          <w:sz w:val="18"/>
          <w:szCs w:val="18"/>
          <w:lang w:val="en-US"/>
        </w:rPr>
        <w:t xml:space="preserve">.: </w:t>
      </w:r>
      <w:r w:rsidRPr="002A3F30">
        <w:rPr>
          <w:rFonts w:ascii="Arial" w:hAnsi="Arial" w:cs="Arial"/>
          <w:sz w:val="18"/>
          <w:szCs w:val="18"/>
          <w:lang w:val="en-US" w:eastAsia="en-US"/>
        </w:rPr>
        <w:t>+49 40 67506-519</w:t>
      </w:r>
      <w:r w:rsidRPr="002A3F30">
        <w:rPr>
          <w:rFonts w:ascii="Arial" w:hAnsi="Arial" w:cs="Arial"/>
          <w:sz w:val="18"/>
          <w:szCs w:val="18"/>
          <w:lang w:val="en-US"/>
        </w:rPr>
        <w:t>, e-mail:</w:t>
      </w:r>
      <w:bookmarkStart w:id="2" w:name="WfTarget"/>
      <w:r w:rsidRPr="002A3F30">
        <w:rPr>
          <w:rFonts w:ascii="Arial" w:hAnsi="Arial" w:cs="Arial"/>
          <w:sz w:val="18"/>
          <w:szCs w:val="18"/>
          <w:lang w:val="en-US"/>
        </w:rPr>
        <w:t xml:space="preserve"> </w:t>
      </w:r>
      <w:r w:rsidRPr="002A3F30">
        <w:rPr>
          <w:rFonts w:ascii="Arial" w:hAnsi="Arial" w:cs="Arial"/>
          <w:color w:val="0000FF"/>
          <w:sz w:val="18"/>
          <w:szCs w:val="18"/>
          <w:u w:val="single"/>
          <w:lang w:val="en-US" w:eastAsia="en-US"/>
        </w:rPr>
        <w:t>press@meyle.co</w:t>
      </w:r>
      <w:bookmarkEnd w:id="2"/>
      <w:r w:rsidRPr="002A3F30">
        <w:rPr>
          <w:rFonts w:ascii="Arial" w:hAnsi="Arial" w:cs="Arial"/>
          <w:color w:val="0000FF"/>
          <w:sz w:val="18"/>
          <w:szCs w:val="18"/>
          <w:u w:val="single"/>
          <w:lang w:val="en-US" w:eastAsia="en-US"/>
        </w:rPr>
        <w:t>m</w:t>
      </w:r>
    </w:p>
    <w:sectPr w:rsidR="00FD7535" w:rsidRPr="002A3F30" w:rsidSect="0094561F">
      <w:headerReference w:type="default" r:id="rId15"/>
      <w:footerReference w:type="default" r:id="rId16"/>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85" w:rsidRDefault="00000085">
      <w:r>
        <w:separator/>
      </w:r>
    </w:p>
  </w:endnote>
  <w:endnote w:type="continuationSeparator" w:id="0">
    <w:p w:rsidR="00000085" w:rsidRDefault="0000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85" w:rsidRDefault="00000085"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Pr>
        <w:rFonts w:ascii="TheSans-Plain" w:hAnsi="TheSans-Plain"/>
        <w:noProof/>
        <w:color w:val="AAAAAA"/>
        <w:sz w:val="15"/>
        <w:lang w:val="de-DE" w:eastAsia="de-DE" w:bidi="ar-SA"/>
      </w:rPr>
      <w:drawing>
        <wp:inline distT="0" distB="0" distL="0" distR="0" wp14:anchorId="55F3BCD7" wp14:editId="02A05FBF">
          <wp:extent cx="5842635" cy="627192"/>
          <wp:effectExtent l="19050" t="0" r="5715" b="0"/>
          <wp:docPr id="10"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rsidR="00000085" w:rsidRDefault="00000085"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85" w:rsidRDefault="00000085">
      <w:r>
        <w:separator/>
      </w:r>
    </w:p>
  </w:footnote>
  <w:footnote w:type="continuationSeparator" w:id="0">
    <w:p w:rsidR="00000085" w:rsidRDefault="00000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85" w:rsidRPr="0002423C" w:rsidRDefault="00000085" w:rsidP="005931BB">
    <w:pPr>
      <w:pStyle w:val="Kopfzeile"/>
    </w:pPr>
    <w:r>
      <w:rPr>
        <w:noProof/>
        <w:lang w:val="de-DE" w:eastAsia="de-DE" w:bidi="ar-SA"/>
      </w:rPr>
      <mc:AlternateContent>
        <mc:Choice Requires="wps">
          <w:drawing>
            <wp:anchor distT="0" distB="0" distL="114300" distR="114300" simplePos="0" relativeHeight="251659264" behindDoc="0" locked="0" layoutInCell="1" allowOverlap="1" wp14:anchorId="38B35388" wp14:editId="52986D55">
              <wp:simplePos x="0" y="0"/>
              <wp:positionH relativeFrom="column">
                <wp:posOffset>441960</wp:posOffset>
              </wp:positionH>
              <wp:positionV relativeFrom="paragraph">
                <wp:posOffset>619125</wp:posOffset>
              </wp:positionV>
              <wp:extent cx="2335530" cy="285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85" w:rsidRPr="00964891" w:rsidRDefault="00000085" w:rsidP="00000085">
                          <w:pPr>
                            <w:rPr>
                              <w:rFonts w:ascii="Arial" w:hAnsi="Arial" w:cs="Arial"/>
                              <w:b/>
                              <w:color w:val="FFFFFF" w:themeColor="background1"/>
                              <w:sz w:val="20"/>
                              <w:szCs w:val="20"/>
                            </w:rPr>
                          </w:pPr>
                          <w:r>
                            <w:rPr>
                              <w:rFonts w:ascii="Arial" w:hAnsi="Arial"/>
                              <w:b/>
                              <w:color w:val="FFFFFF" w:themeColor="background1"/>
                              <w:sz w:val="20"/>
                              <w:szCs w:val="20"/>
                            </w:rPr>
                            <w:t xml:space="preserve">Пресс-релиз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8pt;margin-top:48.75pt;width:183.9pt;height: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Jn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" filled="f" stroked="f">
              <v:textbox>
                <w:txbxContent>
                  <w:p w:rsidR="00000085" w:rsidRPr="00964891" w:rsidRDefault="00000085" w:rsidP="00000085">
                    <w:pPr>
                      <w:rPr>
                        <w:rFonts w:ascii="Arial" w:hAnsi="Arial" w:cs="Arial"/>
                        <w:b/>
                        <w:color w:val="FFFFFF" w:themeColor="background1"/>
                        <w:sz w:val="20"/>
                        <w:szCs w:val="20"/>
                      </w:rPr>
                    </w:pPr>
                    <w:r>
                      <w:rPr>
                        <w:rFonts w:ascii="Arial" w:hAnsi="Arial"/>
                        <w:b/>
                        <w:color w:val="FFFFFF" w:themeColor="background1"/>
                        <w:sz w:val="20"/>
                        <w:szCs w:val="20"/>
                      </w:rPr>
                      <w:t xml:space="preserve">Пресс-релиз </w:t>
                    </w:r>
                  </w:p>
                </w:txbxContent>
              </v:textbox>
            </v:shape>
          </w:pict>
        </mc:Fallback>
      </mc:AlternateContent>
    </w:r>
    <w:r>
      <w:rPr>
        <w:noProof/>
        <w:lang w:val="de-DE" w:eastAsia="de-DE" w:bidi="ar-SA"/>
      </w:rPr>
      <w:drawing>
        <wp:inline distT="0" distB="0" distL="0" distR="0" wp14:anchorId="3CA7496B" wp14:editId="78B86B27">
          <wp:extent cx="5842635" cy="1047750"/>
          <wp:effectExtent l="0" t="0" r="5715" b="0"/>
          <wp:docPr id="8"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615B6"/>
    <w:multiLevelType w:val="hybridMultilevel"/>
    <w:tmpl w:val="ED86D906"/>
    <w:lvl w:ilvl="0" w:tplc="496C40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D">
    <w15:presenceInfo w15:providerId="None" w15:userId="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00085"/>
    <w:rsid w:val="00020188"/>
    <w:rsid w:val="00032A19"/>
    <w:rsid w:val="00050E6B"/>
    <w:rsid w:val="000655F0"/>
    <w:rsid w:val="0006754F"/>
    <w:rsid w:val="000770A3"/>
    <w:rsid w:val="000872E2"/>
    <w:rsid w:val="000A50EE"/>
    <w:rsid w:val="001113AE"/>
    <w:rsid w:val="00122B40"/>
    <w:rsid w:val="001313F4"/>
    <w:rsid w:val="00135FFF"/>
    <w:rsid w:val="001402B5"/>
    <w:rsid w:val="00160471"/>
    <w:rsid w:val="00166782"/>
    <w:rsid w:val="001A4986"/>
    <w:rsid w:val="001A529A"/>
    <w:rsid w:val="001F1051"/>
    <w:rsid w:val="001F4D65"/>
    <w:rsid w:val="001F5E63"/>
    <w:rsid w:val="001F6B6A"/>
    <w:rsid w:val="00206023"/>
    <w:rsid w:val="00207514"/>
    <w:rsid w:val="00212682"/>
    <w:rsid w:val="00222AFB"/>
    <w:rsid w:val="00224791"/>
    <w:rsid w:val="00256A2A"/>
    <w:rsid w:val="002617C1"/>
    <w:rsid w:val="00270D42"/>
    <w:rsid w:val="00274705"/>
    <w:rsid w:val="002917E7"/>
    <w:rsid w:val="002A2848"/>
    <w:rsid w:val="002A3F30"/>
    <w:rsid w:val="002A53CA"/>
    <w:rsid w:val="002B4EFC"/>
    <w:rsid w:val="002D3333"/>
    <w:rsid w:val="002D69A4"/>
    <w:rsid w:val="002E682D"/>
    <w:rsid w:val="002F7A69"/>
    <w:rsid w:val="003026CC"/>
    <w:rsid w:val="0032263B"/>
    <w:rsid w:val="003325C9"/>
    <w:rsid w:val="003629E2"/>
    <w:rsid w:val="00370DC4"/>
    <w:rsid w:val="00382B64"/>
    <w:rsid w:val="003834D0"/>
    <w:rsid w:val="003858DB"/>
    <w:rsid w:val="00395500"/>
    <w:rsid w:val="003C11F9"/>
    <w:rsid w:val="003F575E"/>
    <w:rsid w:val="00443948"/>
    <w:rsid w:val="004532AD"/>
    <w:rsid w:val="00454481"/>
    <w:rsid w:val="0046559B"/>
    <w:rsid w:val="00475C37"/>
    <w:rsid w:val="00477B6E"/>
    <w:rsid w:val="00497AAF"/>
    <w:rsid w:val="004A2383"/>
    <w:rsid w:val="004C6B0B"/>
    <w:rsid w:val="0050000A"/>
    <w:rsid w:val="00500BC0"/>
    <w:rsid w:val="005066E2"/>
    <w:rsid w:val="00524DD6"/>
    <w:rsid w:val="00541D3F"/>
    <w:rsid w:val="00543639"/>
    <w:rsid w:val="005505B5"/>
    <w:rsid w:val="00561A19"/>
    <w:rsid w:val="00562A96"/>
    <w:rsid w:val="00593122"/>
    <w:rsid w:val="005931BB"/>
    <w:rsid w:val="005A4AA5"/>
    <w:rsid w:val="005A6F1B"/>
    <w:rsid w:val="005C278C"/>
    <w:rsid w:val="005E4E07"/>
    <w:rsid w:val="005F3825"/>
    <w:rsid w:val="005F6136"/>
    <w:rsid w:val="0060040C"/>
    <w:rsid w:val="00617216"/>
    <w:rsid w:val="00625F02"/>
    <w:rsid w:val="00651588"/>
    <w:rsid w:val="00654034"/>
    <w:rsid w:val="00690820"/>
    <w:rsid w:val="006A4D33"/>
    <w:rsid w:val="006C14A8"/>
    <w:rsid w:val="006D2BB4"/>
    <w:rsid w:val="00713F3F"/>
    <w:rsid w:val="00747A3A"/>
    <w:rsid w:val="00755594"/>
    <w:rsid w:val="00795A40"/>
    <w:rsid w:val="00796A39"/>
    <w:rsid w:val="007A1DFE"/>
    <w:rsid w:val="007B1A02"/>
    <w:rsid w:val="007C3AE1"/>
    <w:rsid w:val="007D3579"/>
    <w:rsid w:val="007E1715"/>
    <w:rsid w:val="007F7019"/>
    <w:rsid w:val="007F72CA"/>
    <w:rsid w:val="00805FFB"/>
    <w:rsid w:val="00831602"/>
    <w:rsid w:val="008401C0"/>
    <w:rsid w:val="00854E72"/>
    <w:rsid w:val="008C18FE"/>
    <w:rsid w:val="008D6B50"/>
    <w:rsid w:val="008F1F8A"/>
    <w:rsid w:val="00900F5C"/>
    <w:rsid w:val="00912EF8"/>
    <w:rsid w:val="009300AF"/>
    <w:rsid w:val="0094561F"/>
    <w:rsid w:val="00964891"/>
    <w:rsid w:val="0098189B"/>
    <w:rsid w:val="009A084C"/>
    <w:rsid w:val="009B6922"/>
    <w:rsid w:val="009C21A3"/>
    <w:rsid w:val="009C5D5A"/>
    <w:rsid w:val="009F0DAB"/>
    <w:rsid w:val="00A07F09"/>
    <w:rsid w:val="00A2229E"/>
    <w:rsid w:val="00A26626"/>
    <w:rsid w:val="00A31685"/>
    <w:rsid w:val="00A37166"/>
    <w:rsid w:val="00A42CCE"/>
    <w:rsid w:val="00A56A11"/>
    <w:rsid w:val="00A61600"/>
    <w:rsid w:val="00A70C9A"/>
    <w:rsid w:val="00A814A6"/>
    <w:rsid w:val="00AD6219"/>
    <w:rsid w:val="00AE05F0"/>
    <w:rsid w:val="00AE75F2"/>
    <w:rsid w:val="00AF55C6"/>
    <w:rsid w:val="00B05592"/>
    <w:rsid w:val="00B2124C"/>
    <w:rsid w:val="00B253F7"/>
    <w:rsid w:val="00B40735"/>
    <w:rsid w:val="00B44FF4"/>
    <w:rsid w:val="00B61FB5"/>
    <w:rsid w:val="00B63523"/>
    <w:rsid w:val="00B746A1"/>
    <w:rsid w:val="00B8568D"/>
    <w:rsid w:val="00BB308D"/>
    <w:rsid w:val="00BD003C"/>
    <w:rsid w:val="00BE7E38"/>
    <w:rsid w:val="00BF2DDB"/>
    <w:rsid w:val="00BF46C3"/>
    <w:rsid w:val="00C53273"/>
    <w:rsid w:val="00C6689C"/>
    <w:rsid w:val="00C76D17"/>
    <w:rsid w:val="00CA0C39"/>
    <w:rsid w:val="00CA3678"/>
    <w:rsid w:val="00CC0616"/>
    <w:rsid w:val="00CF2E89"/>
    <w:rsid w:val="00D05B35"/>
    <w:rsid w:val="00D229DC"/>
    <w:rsid w:val="00D31828"/>
    <w:rsid w:val="00D47EB9"/>
    <w:rsid w:val="00D77F90"/>
    <w:rsid w:val="00DA197C"/>
    <w:rsid w:val="00DB7CBD"/>
    <w:rsid w:val="00E00764"/>
    <w:rsid w:val="00E0524F"/>
    <w:rsid w:val="00E16000"/>
    <w:rsid w:val="00E2137E"/>
    <w:rsid w:val="00E3034B"/>
    <w:rsid w:val="00E312FF"/>
    <w:rsid w:val="00E422A3"/>
    <w:rsid w:val="00E443A7"/>
    <w:rsid w:val="00E54BEA"/>
    <w:rsid w:val="00E61A85"/>
    <w:rsid w:val="00E81DB3"/>
    <w:rsid w:val="00E8601B"/>
    <w:rsid w:val="00E93007"/>
    <w:rsid w:val="00EB23C7"/>
    <w:rsid w:val="00EC6798"/>
    <w:rsid w:val="00EE00DF"/>
    <w:rsid w:val="00F01C32"/>
    <w:rsid w:val="00F431D5"/>
    <w:rsid w:val="00F55AB7"/>
    <w:rsid w:val="00F60CC1"/>
    <w:rsid w:val="00F626C4"/>
    <w:rsid w:val="00F8203D"/>
    <w:rsid w:val="00FA3EE2"/>
    <w:rsid w:val="00FA44ED"/>
    <w:rsid w:val="00FB412D"/>
    <w:rsid w:val="00FB4178"/>
    <w:rsid w:val="00FD75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ru-RU" w:eastAsia="ru-RU" w:bidi="ru-RU"/>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ru-RU" w:eastAsia="ru-RU"/>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ru-RU" w:eastAsia="ru-RU"/>
    </w:rPr>
  </w:style>
  <w:style w:type="character" w:styleId="Fett">
    <w:name w:val="Strong"/>
    <w:qFormat/>
    <w:rsid w:val="00921357"/>
    <w:rPr>
      <w:b/>
      <w:bCs/>
      <w:lang w:val="ru-RU" w:eastAsia="ru-RU"/>
    </w:rPr>
  </w:style>
  <w:style w:type="character" w:styleId="Kommentarzeichen">
    <w:name w:val="annotation reference"/>
    <w:semiHidden/>
    <w:rsid w:val="00A37124"/>
    <w:rPr>
      <w:sz w:val="16"/>
      <w:szCs w:val="16"/>
      <w:lang w:val="ru-RU" w:eastAsia="ru-RU"/>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ru-RU" w:eastAsia="ru-RU"/>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ru-RU" w:eastAsia="ru-RU"/>
    </w:rPr>
  </w:style>
  <w:style w:type="character" w:customStyle="1" w:styleId="KopfzeileZchn">
    <w:name w:val="Kopfzeile Zchn"/>
    <w:link w:val="Kopfzeile"/>
    <w:rsid w:val="0002423C"/>
    <w:rPr>
      <w:sz w:val="24"/>
      <w:szCs w:val="24"/>
      <w:lang w:val="ru-RU" w:eastAsia="ru-RU"/>
    </w:rPr>
  </w:style>
  <w:style w:type="paragraph" w:styleId="Listenabsatz">
    <w:name w:val="List Paragraph"/>
    <w:basedOn w:val="Standard"/>
    <w:uiPriority w:val="34"/>
    <w:qFormat/>
    <w:rsid w:val="00050E6B"/>
    <w:pPr>
      <w:ind w:left="708"/>
    </w:p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rPr>
  </w:style>
  <w:style w:type="character" w:customStyle="1" w:styleId="1">
    <w:name w:val="Неразрешенное упоминание1"/>
    <w:basedOn w:val="Absatz-Standardschriftart"/>
    <w:uiPriority w:val="99"/>
    <w:semiHidden/>
    <w:unhideWhenUsed/>
    <w:rsid w:val="00222A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ru-RU" w:eastAsia="ru-RU" w:bidi="ru-RU"/>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ru-RU" w:eastAsia="ru-RU"/>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ru-RU" w:eastAsia="ru-RU"/>
    </w:rPr>
  </w:style>
  <w:style w:type="character" w:styleId="Fett">
    <w:name w:val="Strong"/>
    <w:qFormat/>
    <w:rsid w:val="00921357"/>
    <w:rPr>
      <w:b/>
      <w:bCs/>
      <w:lang w:val="ru-RU" w:eastAsia="ru-RU"/>
    </w:rPr>
  </w:style>
  <w:style w:type="character" w:styleId="Kommentarzeichen">
    <w:name w:val="annotation reference"/>
    <w:semiHidden/>
    <w:rsid w:val="00A37124"/>
    <w:rPr>
      <w:sz w:val="16"/>
      <w:szCs w:val="16"/>
      <w:lang w:val="ru-RU" w:eastAsia="ru-RU"/>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ru-RU" w:eastAsia="ru-RU"/>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ru-RU" w:eastAsia="ru-RU"/>
    </w:rPr>
  </w:style>
  <w:style w:type="character" w:customStyle="1" w:styleId="KopfzeileZchn">
    <w:name w:val="Kopfzeile Zchn"/>
    <w:link w:val="Kopfzeile"/>
    <w:rsid w:val="0002423C"/>
    <w:rPr>
      <w:sz w:val="24"/>
      <w:szCs w:val="24"/>
      <w:lang w:val="ru-RU" w:eastAsia="ru-RU"/>
    </w:rPr>
  </w:style>
  <w:style w:type="paragraph" w:styleId="Listenabsatz">
    <w:name w:val="List Paragraph"/>
    <w:basedOn w:val="Standard"/>
    <w:uiPriority w:val="34"/>
    <w:qFormat/>
    <w:rsid w:val="00050E6B"/>
    <w:pPr>
      <w:ind w:left="708"/>
    </w:p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rPr>
  </w:style>
  <w:style w:type="character" w:customStyle="1" w:styleId="1">
    <w:name w:val="Неразрешенное упоминание1"/>
    <w:basedOn w:val="Absatz-Standardschriftart"/>
    <w:uiPriority w:val="99"/>
    <w:semiHidden/>
    <w:unhideWhenUsed/>
    <w:rsid w:val="00222A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11164">
      <w:bodyDiv w:val="1"/>
      <w:marLeft w:val="0"/>
      <w:marRight w:val="0"/>
      <w:marTop w:val="0"/>
      <w:marBottom w:val="0"/>
      <w:divBdr>
        <w:top w:val="none" w:sz="0" w:space="0" w:color="auto"/>
        <w:left w:val="none" w:sz="0" w:space="0" w:color="auto"/>
        <w:bottom w:val="none" w:sz="0" w:space="0" w:color="auto"/>
        <w:right w:val="none" w:sz="0" w:space="0" w:color="auto"/>
      </w:divBdr>
      <w:divsChild>
        <w:div w:id="664553615">
          <w:marLeft w:val="288"/>
          <w:marRight w:val="0"/>
          <w:marTop w:val="0"/>
          <w:marBottom w:val="0"/>
          <w:divBdr>
            <w:top w:val="none" w:sz="0" w:space="0" w:color="auto"/>
            <w:left w:val="none" w:sz="0" w:space="0" w:color="auto"/>
            <w:bottom w:val="none" w:sz="0" w:space="0" w:color="auto"/>
            <w:right w:val="none" w:sz="0" w:space="0" w:color="auto"/>
          </w:divBdr>
        </w:div>
        <w:div w:id="1311640558">
          <w:marLeft w:val="288"/>
          <w:marRight w:val="0"/>
          <w:marTop w:val="0"/>
          <w:marBottom w:val="0"/>
          <w:divBdr>
            <w:top w:val="none" w:sz="0" w:space="0" w:color="auto"/>
            <w:left w:val="none" w:sz="0" w:space="0" w:color="auto"/>
            <w:bottom w:val="none" w:sz="0" w:space="0" w:color="auto"/>
            <w:right w:val="none" w:sz="0" w:space="0" w:color="auto"/>
          </w:divBdr>
        </w:div>
        <w:div w:id="1406880121">
          <w:marLeft w:val="288"/>
          <w:marRight w:val="0"/>
          <w:marTop w:val="0"/>
          <w:marBottom w:val="0"/>
          <w:divBdr>
            <w:top w:val="none" w:sz="0" w:space="0" w:color="auto"/>
            <w:left w:val="none" w:sz="0" w:space="0" w:color="auto"/>
            <w:bottom w:val="none" w:sz="0" w:space="0" w:color="auto"/>
            <w:right w:val="none" w:sz="0" w:space="0" w:color="auto"/>
          </w:divBdr>
        </w:div>
        <w:div w:id="111466832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hyperlink" Target="mailto:info@mediaservice-agency.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yl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mediaservice-agency.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7030</Characters>
  <Application>Microsoft Office Word</Application>
  <DocSecurity>0</DocSecurity>
  <Lines>58</Lines>
  <Paragraphs>15</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MEYLE - Wulf Gaertner Autoparts AG</vt:lpstr>
      <vt:lpstr>MEYLE - Wulf Gaertner Autoparts AG</vt:lpstr>
      <vt:lpstr>MEYLE - Wulf Gaertner Autoparts AG</vt:lpstr>
    </vt:vector>
  </TitlesOfParts>
  <Company>Wulf Gaertner Autoparts AG</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Schilling, Eva</dc:creator>
  <cp:lastModifiedBy>Anja Wente</cp:lastModifiedBy>
  <cp:revision>3</cp:revision>
  <cp:lastPrinted>2016-07-21T12:09:00Z</cp:lastPrinted>
  <dcterms:created xsi:type="dcterms:W3CDTF">2019-12-11T11:16:00Z</dcterms:created>
  <dcterms:modified xsi:type="dcterms:W3CDTF">2019-12-11T11:16:00Z</dcterms:modified>
</cp:coreProperties>
</file>