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09" w:rsidRPr="00D05809" w:rsidRDefault="00D05809" w:rsidP="00D05809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  <w:szCs w:val="24"/>
        </w:rPr>
      </w:pPr>
      <w:r w:rsidRPr="00D05809">
        <w:rPr>
          <w:rStyle w:val="berschrift1Zchn"/>
          <w:szCs w:val="24"/>
        </w:rPr>
        <w:t xml:space="preserve">Wybitnie innowacyjni: nagroda za </w:t>
      </w:r>
      <w:r>
        <w:rPr>
          <w:rStyle w:val="berschrift1Zchn"/>
          <w:szCs w:val="24"/>
        </w:rPr>
        <w:t>innowacyjność TOP 100 dla MEYLE</w:t>
      </w:r>
    </w:p>
    <w:p w:rsidR="00D05809" w:rsidRPr="00D05809" w:rsidRDefault="00D05809" w:rsidP="00D05809">
      <w:pPr>
        <w:pStyle w:val="berschrift1"/>
        <w:numPr>
          <w:ilvl w:val="0"/>
          <w:numId w:val="16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D05809">
        <w:rPr>
          <w:sz w:val="24"/>
          <w:szCs w:val="24"/>
        </w:rPr>
        <w:t>Hamburski producent samochodowych części zamiennych MEYLE zdobywa laury w konkursie innowacyjności</w:t>
      </w:r>
    </w:p>
    <w:p w:rsidR="00D05809" w:rsidRPr="00D05809" w:rsidRDefault="00D05809" w:rsidP="00D05809">
      <w:pPr>
        <w:pStyle w:val="berschrift1"/>
        <w:numPr>
          <w:ilvl w:val="0"/>
          <w:numId w:val="16"/>
        </w:numPr>
        <w:tabs>
          <w:tab w:val="left" w:pos="4678"/>
        </w:tabs>
        <w:spacing w:after="120"/>
        <w:ind w:right="-85"/>
        <w:rPr>
          <w:rFonts w:cs="Times New Roman"/>
          <w:sz w:val="24"/>
          <w:szCs w:val="24"/>
        </w:rPr>
      </w:pPr>
      <w:r w:rsidRPr="00D05809">
        <w:rPr>
          <w:sz w:val="24"/>
          <w:szCs w:val="24"/>
        </w:rPr>
        <w:t xml:space="preserve">Odznaka TOP 100 przyznawana jest w Niemczech średniej wielkości przedsiębiorstwom wyróżniających się wyjątkowym potencjałem innowacyjnym i ponadprzeciętnymi sukcesami we wdrażaniu innowacji </w:t>
      </w:r>
    </w:p>
    <w:p w:rsidR="00D05809" w:rsidRPr="00D05809" w:rsidRDefault="00D05809" w:rsidP="00D05809">
      <w:pPr>
        <w:pStyle w:val="Listenabsatz"/>
        <w:numPr>
          <w:ilvl w:val="0"/>
          <w:numId w:val="16"/>
        </w:numPr>
        <w:spacing w:line="360" w:lineRule="auto"/>
        <w:rPr>
          <w:u w:val="single"/>
        </w:rPr>
      </w:pPr>
      <w:r w:rsidRPr="00D05809">
        <w:rPr>
          <w:b/>
        </w:rPr>
        <w:t xml:space="preserve">Innowacyjność: to MEYLE ma w genach </w:t>
      </w:r>
    </w:p>
    <w:p w:rsidR="00D05809" w:rsidRPr="00D05809" w:rsidRDefault="00D05809" w:rsidP="00D05809">
      <w:pPr>
        <w:spacing w:before="240" w:line="360" w:lineRule="auto"/>
        <w:jc w:val="both"/>
        <w:rPr>
          <w:b/>
          <w:bCs/>
        </w:rPr>
      </w:pPr>
      <w:r w:rsidRPr="00D05809">
        <w:rPr>
          <w:b/>
          <w:u w:val="single"/>
        </w:rPr>
        <w:t>Hamburg,</w:t>
      </w:r>
      <w:r>
        <w:rPr>
          <w:b/>
          <w:u w:val="single"/>
        </w:rPr>
        <w:t xml:space="preserve"> </w:t>
      </w:r>
      <w:r w:rsidR="00266C05">
        <w:rPr>
          <w:b/>
          <w:u w:val="single"/>
        </w:rPr>
        <w:t>4 marca 2021 r</w:t>
      </w:r>
      <w:r w:rsidRPr="00D05809">
        <w:rPr>
          <w:b/>
          <w:u w:val="single"/>
        </w:rPr>
        <w:t>.</w:t>
      </w:r>
      <w:r w:rsidRPr="00D05809">
        <w:rPr>
          <w:b/>
        </w:rPr>
        <w:t xml:space="preserve"> Nagrodzony potencjał innowacyjny: MEYLE AG zaliczono do grona szczególnie innowacyjnych przedsiębiorstw i wy</w:t>
      </w:r>
      <w:r w:rsidR="00E85BBF">
        <w:rPr>
          <w:b/>
        </w:rPr>
        <w:t>różniono renomowaną odznaką TOP 100 za 2021 </w:t>
      </w:r>
      <w:r w:rsidRPr="00D05809">
        <w:rPr>
          <w:b/>
        </w:rPr>
        <w:t>r. Na zlecenie firmy compamedia, organizatora konkursu innowacyjności TOP 100,</w:t>
      </w:r>
      <w:r w:rsidR="00E85BBF">
        <w:rPr>
          <w:b/>
        </w:rPr>
        <w:t> </w:t>
      </w:r>
      <w:r w:rsidRPr="00D05809">
        <w:rPr>
          <w:b/>
        </w:rPr>
        <w:t xml:space="preserve">badacz innowacji prof. dr Nikolaus Franke wraz z zespołem przebadał potencjał innowacyjny prawie 400 uczestniczących przedsiębiorstw. </w:t>
      </w:r>
      <w:r w:rsidRPr="00D05809">
        <w:rPr>
          <w:b/>
          <w:bCs/>
        </w:rPr>
        <w:t xml:space="preserve">Badacze przyjęli około 120 kryteriów badania podzielonych na pięć kategorii: </w:t>
      </w:r>
      <w:r w:rsidRPr="00D05809">
        <w:rPr>
          <w:b/>
          <w:bCs/>
          <w:i/>
        </w:rPr>
        <w:t>poparcie zarządu dla innowacji, klimat sprzyjający innowacjom, procesy i struktura organizacyjna innowacji, nastawienie na zewnątrz / Open Innovation i sukces we wdrażaniu innowacji.</w:t>
      </w:r>
      <w:r w:rsidRPr="00D05809">
        <w:rPr>
          <w:b/>
          <w:bCs/>
        </w:rPr>
        <w:t xml:space="preserve"> Ponadto przebadano i oceniono środki podjęte przez przedsiębiorstwo w obliczu kryzysu związanego z koronawirusem. </w:t>
      </w:r>
    </w:p>
    <w:p w:rsidR="00D05809" w:rsidRPr="00D05809" w:rsidRDefault="00E85BBF" w:rsidP="00D05809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W konkursie TOP 100 </w:t>
      </w:r>
      <w:r w:rsidR="00D05809" w:rsidRPr="00D05809">
        <w:rPr>
          <w:rStyle w:val="normaltextrun"/>
          <w:rFonts w:ascii="Arial" w:hAnsi="Arial"/>
        </w:rPr>
        <w:t xml:space="preserve">firma MEYLE wypadła szczególnie dobrze w kategoriach „poparcie zarządu dla innowacji” oraz „procesy i struktura organizacyjna innowacji”. Doceniono m.in. środki i procedury dotyczące digitalizacji, w tym zwłaszcza potencjał innowacyjny w warunkach pandemii: MEYLE zareagowała niezwykle szybko i skutecznie zadbała o utrzymanie kontaktu z klientami w formie indywidualnych ofert, jak MEYLExperience, czyli cyfrowy zamiennik branżowych targów Automechanika, oraz szkolenia online i wizyty u klientów. Tak szybką reakcję na sytuację spowodowaną pandemią MEYLE zawdzięcza wysokiemu poziomowi digitalizacji przedsiębiorstwa: zaimplementowano elastyczne regulacje czasu i miejsca pracy dla </w:t>
      </w:r>
      <w:r w:rsidR="00D05809" w:rsidRPr="00D05809">
        <w:rPr>
          <w:rStyle w:val="normaltextrun"/>
          <w:rFonts w:ascii="Arial" w:hAnsi="Arial"/>
        </w:rPr>
        <w:lastRenderedPageBreak/>
        <w:t xml:space="preserve">pracowników i w jak najkrótszym czasie przestawiono się niemal w całości na procesy cyfrowe – włącznie z rozbudową zaplecza technicznego opartego na oprogramowaniu MS Teams i SharePoint. „Koronawirus nauczył nas jednego: prawie wszystko można zrobić online!” – podsumowuje prezes zarządu MEYLE AG, dr Karl-J. Gaertner. „Udało nam się wdrożyć procesy cyfrowe i mimo ograniczeń kontaktów utrzymać prawie w 100% nasze zwykłe funkcjonowanie – przy olbrzymim zaangażowaniu naszych dzielnych pracowników, którzy bez wahania przeszli na cyfrowy tryb pracy. Za to wszystkim pracownikom MEYLE należą się gorące wyrazy podziękowania”. </w:t>
      </w:r>
    </w:p>
    <w:p w:rsidR="00D05809" w:rsidRPr="00D05809" w:rsidRDefault="00D05809" w:rsidP="00D05809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D05809">
        <w:rPr>
          <w:rStyle w:val="normaltextrun"/>
          <w:rFonts w:ascii="Arial" w:hAnsi="Arial"/>
        </w:rPr>
        <w:t>Efektami wyróżnionego potencjału innowacyjnego</w:t>
      </w:r>
      <w:r w:rsidR="00E85BBF">
        <w:rPr>
          <w:rStyle w:val="normaltextrun"/>
          <w:rFonts w:ascii="Arial" w:hAnsi="Arial"/>
        </w:rPr>
        <w:t xml:space="preserve"> są także linie produktów MEYLE</w:t>
      </w:r>
      <w:r w:rsidR="00E85BBF">
        <w:rPr>
          <w:rStyle w:val="normaltextrun"/>
          <w:rFonts w:ascii="Arial" w:hAnsi="Arial"/>
        </w:rPr>
        <w:noBreakHyphen/>
      </w:r>
      <w:r w:rsidRPr="00D05809">
        <w:rPr>
          <w:rStyle w:val="normaltextrun"/>
          <w:rFonts w:ascii="Arial" w:hAnsi="Arial"/>
        </w:rPr>
        <w:t>HD, MEYLE</w:t>
      </w:r>
      <w:r w:rsidR="00E85BBF">
        <w:rPr>
          <w:rStyle w:val="normaltextrun"/>
          <w:rFonts w:ascii="Arial" w:hAnsi="Arial"/>
        </w:rPr>
        <w:noBreakHyphen/>
      </w:r>
      <w:r w:rsidRPr="00D05809">
        <w:rPr>
          <w:rStyle w:val="normaltextrun"/>
          <w:rFonts w:ascii="Arial" w:hAnsi="Arial"/>
        </w:rPr>
        <w:t>PD i MEYLE</w:t>
      </w:r>
      <w:r w:rsidR="00E85BBF">
        <w:rPr>
          <w:rStyle w:val="normaltextrun"/>
          <w:rFonts w:ascii="Arial" w:hAnsi="Arial"/>
        </w:rPr>
        <w:noBreakHyphen/>
      </w:r>
      <w:r w:rsidRPr="00D05809">
        <w:rPr>
          <w:rStyle w:val="normaltextrun"/>
          <w:rFonts w:ascii="Arial" w:hAnsi="Arial"/>
        </w:rPr>
        <w:t>KITS. „Nasza linia produktów MEYLE</w:t>
      </w:r>
      <w:r w:rsidR="00E85BBF">
        <w:rPr>
          <w:rStyle w:val="normaltextrun"/>
          <w:rFonts w:ascii="Arial" w:hAnsi="Arial"/>
        </w:rPr>
        <w:noBreakHyphen/>
      </w:r>
      <w:r w:rsidRPr="00D05809">
        <w:rPr>
          <w:rStyle w:val="normaltextrun"/>
          <w:rFonts w:ascii="Arial" w:hAnsi="Arial"/>
        </w:rPr>
        <w:t>HD jest znakomitym przykładem naszej innowacyjności i wartości dodanej, jakiej przysparza ona naszym klientom i niezależnym warsztatom” – mówi André Sobottka, członek zarządu odpowiedzialny za sprzedaż, marketi</w:t>
      </w:r>
      <w:r w:rsidR="00E85BBF">
        <w:rPr>
          <w:rStyle w:val="normaltextrun"/>
          <w:rFonts w:ascii="Arial" w:hAnsi="Arial"/>
        </w:rPr>
        <w:t>ng i komunikację. Już w 2018 r. </w:t>
      </w:r>
      <w:r w:rsidRPr="00D05809">
        <w:rPr>
          <w:rStyle w:val="normaltextrun"/>
          <w:rFonts w:ascii="Arial" w:hAnsi="Arial"/>
        </w:rPr>
        <w:t>zaprezentowany przez MEYLE zesta</w:t>
      </w:r>
      <w:r w:rsidR="00266C05">
        <w:rPr>
          <w:rStyle w:val="normaltextrun"/>
          <w:rFonts w:ascii="Arial" w:hAnsi="Arial"/>
        </w:rPr>
        <w:t>w tulei metalowo-gumowych MEYLE</w:t>
      </w:r>
      <w:r w:rsidR="00266C05">
        <w:rPr>
          <w:rStyle w:val="normaltextrun"/>
          <w:rFonts w:ascii="Arial" w:hAnsi="Arial"/>
        </w:rPr>
        <w:noBreakHyphen/>
      </w:r>
      <w:bookmarkStart w:id="0" w:name="_GoBack"/>
      <w:bookmarkEnd w:id="0"/>
      <w:r w:rsidRPr="00D05809">
        <w:rPr>
          <w:rStyle w:val="normaltextrun"/>
          <w:rFonts w:ascii="Arial" w:hAnsi="Arial"/>
        </w:rPr>
        <w:t>HD przekonał jury targów Automechanika Frankfurt na tyle, że przyznało mu nagrodę Innovation Award w kategorii „Naprawa i konserw</w:t>
      </w:r>
      <w:r w:rsidR="00E85BBF">
        <w:rPr>
          <w:rStyle w:val="normaltextrun"/>
          <w:rFonts w:ascii="Arial" w:hAnsi="Arial"/>
        </w:rPr>
        <w:t>acja”. „Również nagroda TOP 100 </w:t>
      </w:r>
      <w:r w:rsidRPr="00D05809">
        <w:rPr>
          <w:rStyle w:val="normaltextrun"/>
          <w:rFonts w:ascii="Arial" w:hAnsi="Arial"/>
        </w:rPr>
        <w:t xml:space="preserve">jest silnym sygnałem potwierdzającym słuszność naszego dążenia do lepszych części, rozwiązań i usług. To dobra motywacja do kontynuacji przyjętej strategii” – cieszy się Sobottka. </w:t>
      </w:r>
    </w:p>
    <w:p w:rsidR="00D05809" w:rsidRPr="00D05809" w:rsidRDefault="00D05809" w:rsidP="00D05809">
      <w:pPr>
        <w:pStyle w:val="paragraph"/>
        <w:spacing w:before="24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D05809">
        <w:rPr>
          <w:rStyle w:val="normaltextrun"/>
          <w:rFonts w:ascii="Arial" w:hAnsi="Arial"/>
        </w:rPr>
        <w:t>Prof. dr Nikolau</w:t>
      </w:r>
      <w:r w:rsidR="00E85BBF">
        <w:rPr>
          <w:rStyle w:val="normaltextrun"/>
          <w:rFonts w:ascii="Arial" w:hAnsi="Arial"/>
        </w:rPr>
        <w:t>s Franke, kierownik naukowy TOP </w:t>
      </w:r>
      <w:r w:rsidRPr="00D05809">
        <w:rPr>
          <w:rStyle w:val="normaltextrun"/>
          <w:rFonts w:ascii="Arial" w:hAnsi="Arial"/>
        </w:rPr>
        <w:t>100, jest zachwycony nagrodzonymi średniej wielkości przedsiębiorstwami. „Przedsiębiorstwa nagrodzone TOP 100 konsekwentnie stawiają na innowacyjność” – stwierdza. Oficjalne rozdanie nagród odbędzie się 26 listopada 2021 r. W trakcie 7. niemieckiego szczytu średniej wielkości przedsiębiorstw w Ludwigsbur</w:t>
      </w:r>
      <w:r w:rsidR="00E85BBF">
        <w:rPr>
          <w:rStyle w:val="normaltextrun"/>
          <w:rFonts w:ascii="Arial" w:hAnsi="Arial"/>
        </w:rPr>
        <w:t>gu laureaci bieżącej edycji TOP 100 </w:t>
      </w:r>
      <w:r w:rsidRPr="00D05809">
        <w:rPr>
          <w:rStyle w:val="normaltextrun"/>
          <w:rFonts w:ascii="Arial" w:hAnsi="Arial"/>
        </w:rPr>
        <w:t>otrzymają gratulacje od Rangi Yogeshwara, który od dziesięciu lat jest men</w:t>
      </w:r>
      <w:r>
        <w:rPr>
          <w:rStyle w:val="normaltextrun"/>
          <w:rFonts w:ascii="Arial" w:hAnsi="Arial"/>
        </w:rPr>
        <w:t>torem konkursu innowacyjności.</w:t>
      </w:r>
    </w:p>
    <w:p w:rsidR="00D05809" w:rsidRDefault="00D05809" w:rsidP="00D058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05809" w:rsidRDefault="00D05809" w:rsidP="00D0580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/>
          <w:b/>
          <w:bCs/>
          <w:sz w:val="16"/>
          <w:szCs w:val="18"/>
        </w:rPr>
        <w:br w:type="page"/>
      </w:r>
    </w:p>
    <w:p w:rsidR="00D05809" w:rsidRPr="00D05809" w:rsidRDefault="00D05809" w:rsidP="00D0580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i/>
          <w:iCs/>
          <w:sz w:val="20"/>
          <w:szCs w:val="18"/>
        </w:rPr>
      </w:pPr>
      <w:r w:rsidRPr="00D05809">
        <w:rPr>
          <w:rFonts w:ascii="Arial" w:hAnsi="Arial"/>
          <w:b/>
          <w:bCs/>
          <w:sz w:val="20"/>
          <w:szCs w:val="18"/>
        </w:rPr>
        <w:lastRenderedPageBreak/>
        <w:t>TOP 100: konkurs</w:t>
      </w:r>
    </w:p>
    <w:p w:rsidR="00D05809" w:rsidRPr="00D05809" w:rsidRDefault="00D05809" w:rsidP="00D05809">
      <w:pPr>
        <w:spacing w:line="360" w:lineRule="auto"/>
        <w:jc w:val="both"/>
        <w:rPr>
          <w:sz w:val="28"/>
        </w:rPr>
      </w:pPr>
      <w:r w:rsidRPr="00D05809">
        <w:rPr>
          <w:sz w:val="20"/>
          <w:szCs w:val="18"/>
        </w:rPr>
        <w:t>Od 1993 r. c</w:t>
      </w:r>
      <w:r w:rsidR="00E85BBF">
        <w:rPr>
          <w:sz w:val="20"/>
          <w:szCs w:val="18"/>
        </w:rPr>
        <w:t>ompamedia przyznaje odznakę TOP 100 </w:t>
      </w:r>
      <w:r w:rsidRPr="00D05809">
        <w:rPr>
          <w:sz w:val="20"/>
          <w:szCs w:val="18"/>
        </w:rPr>
        <w:t>za wyjątkowy potencjał innowacyjny i ponadprzeciętne sukcesy we wdrażaniu innowacji. Nadzór naukowy nad konkursem od 2002 r. sprawuje prof. dr Nikolaus Franke. Franke jest założycielem i szefem instytutu przedsiębiorczości i innowacji Uniwersytet</w:t>
      </w:r>
      <w:r w:rsidR="00E85BBF">
        <w:rPr>
          <w:sz w:val="20"/>
          <w:szCs w:val="18"/>
        </w:rPr>
        <w:t>u Ekonomicznego w Wiedniu. Z 25 </w:t>
      </w:r>
      <w:r w:rsidRPr="00D05809">
        <w:rPr>
          <w:sz w:val="20"/>
          <w:szCs w:val="18"/>
        </w:rPr>
        <w:t>n</w:t>
      </w:r>
      <w:r w:rsidR="00E85BBF">
        <w:rPr>
          <w:sz w:val="20"/>
          <w:szCs w:val="18"/>
        </w:rPr>
        <w:t>agrodami badawczymi i ponad 200 </w:t>
      </w:r>
      <w:r w:rsidRPr="00D05809">
        <w:rPr>
          <w:sz w:val="20"/>
          <w:szCs w:val="18"/>
        </w:rPr>
        <w:t>publikacjami należy do czołowych badaczy innowac</w:t>
      </w:r>
      <w:r w:rsidR="00E85BBF">
        <w:rPr>
          <w:sz w:val="20"/>
          <w:szCs w:val="18"/>
        </w:rPr>
        <w:t>ji na świecie. Mentorem TOP 100 </w:t>
      </w:r>
      <w:r w:rsidRPr="00D05809">
        <w:rPr>
          <w:sz w:val="20"/>
          <w:szCs w:val="18"/>
        </w:rPr>
        <w:t xml:space="preserve">jest dziennikarz naukowy Ranga Yogeshwar. Partnerami projektu są towarzystwo Fraunhofera wspierania badań stosowanych i związek firm średniej wielkości BVMW. Od strony medialnej konkursowi patronują czasopisma „manager magazin” i „impulse”. </w:t>
      </w:r>
      <w:r w:rsidRPr="00D05809">
        <w:rPr>
          <w:color w:val="000000"/>
          <w:sz w:val="20"/>
          <w:szCs w:val="18"/>
        </w:rPr>
        <w:t xml:space="preserve">Więcej informacji i zgłoszenia na stronie </w:t>
      </w:r>
      <w:hyperlink r:id="rId10" w:history="1">
        <w:r w:rsidRPr="003C2EB7">
          <w:rPr>
            <w:rStyle w:val="Hyperlink"/>
            <w:sz w:val="20"/>
            <w:szCs w:val="18"/>
          </w:rPr>
          <w:t>https://www.top100-germany.com/home.html</w:t>
        </w:r>
      </w:hyperlink>
      <w:r>
        <w:rPr>
          <w:color w:val="000000"/>
          <w:sz w:val="20"/>
          <w:szCs w:val="18"/>
        </w:rPr>
        <w:t>.</w:t>
      </w:r>
    </w:p>
    <w:p w:rsidR="00D05809" w:rsidRPr="00D05809" w:rsidRDefault="00D05809" w:rsidP="00D05809">
      <w:pPr>
        <w:pStyle w:val="Textkrper"/>
        <w:tabs>
          <w:tab w:val="num" w:pos="0"/>
        </w:tabs>
        <w:spacing w:before="240" w:after="0" w:line="360" w:lineRule="auto"/>
        <w:ind w:right="11"/>
        <w:rPr>
          <w:rFonts w:cs="Arial"/>
          <w:i w:val="0"/>
          <w:sz w:val="28"/>
          <w:szCs w:val="20"/>
        </w:rPr>
      </w:pPr>
      <w:r w:rsidRPr="00D05809">
        <w:rPr>
          <w:rFonts w:ascii="Arial" w:hAnsi="Arial"/>
          <w:i w:val="0"/>
          <w:color w:val="000000" w:themeColor="text1"/>
          <w:sz w:val="20"/>
        </w:rPr>
        <w:t>Więcej informacji i ogólny materi</w:t>
      </w:r>
      <w:r w:rsidR="00E85BBF">
        <w:rPr>
          <w:rFonts w:ascii="Arial" w:hAnsi="Arial"/>
          <w:i w:val="0"/>
          <w:color w:val="000000" w:themeColor="text1"/>
          <w:sz w:val="20"/>
        </w:rPr>
        <w:t>ał ilustracyjny o konkursie TOP 100 </w:t>
      </w:r>
      <w:r w:rsidRPr="00D05809">
        <w:rPr>
          <w:rFonts w:ascii="Arial" w:hAnsi="Arial"/>
          <w:i w:val="0"/>
          <w:color w:val="000000" w:themeColor="text1"/>
          <w:sz w:val="20"/>
        </w:rPr>
        <w:t xml:space="preserve">można znaleźć w Internecie na stronie </w:t>
      </w:r>
      <w:r>
        <w:rPr>
          <w:rFonts w:ascii="Arial" w:hAnsi="Arial"/>
          <w:i w:val="0"/>
          <w:color w:val="000000" w:themeColor="text1"/>
          <w:sz w:val="20"/>
        </w:rPr>
        <w:fldChar w:fldCharType="begin"/>
      </w:r>
      <w:r>
        <w:rPr>
          <w:rFonts w:ascii="Arial" w:hAnsi="Arial"/>
          <w:i w:val="0"/>
          <w:color w:val="000000" w:themeColor="text1"/>
          <w:sz w:val="20"/>
        </w:rPr>
        <w:instrText xml:space="preserve"> HYPERLINK "http://</w:instrText>
      </w:r>
      <w:r w:rsidRPr="00D05809">
        <w:rPr>
          <w:rFonts w:ascii="Arial" w:hAnsi="Arial"/>
          <w:i w:val="0"/>
          <w:color w:val="000000" w:themeColor="text1"/>
          <w:sz w:val="20"/>
        </w:rPr>
        <w:instrText>www.top100.de/presse</w:instrText>
      </w:r>
      <w:r>
        <w:rPr>
          <w:rFonts w:ascii="Arial" w:hAnsi="Arial"/>
          <w:i w:val="0"/>
          <w:color w:val="000000" w:themeColor="text1"/>
          <w:sz w:val="20"/>
        </w:rPr>
        <w:instrText xml:space="preserve">" </w:instrText>
      </w:r>
      <w:r>
        <w:rPr>
          <w:rFonts w:ascii="Arial" w:hAnsi="Arial"/>
          <w:i w:val="0"/>
          <w:color w:val="000000" w:themeColor="text1"/>
          <w:sz w:val="20"/>
        </w:rPr>
        <w:fldChar w:fldCharType="separate"/>
      </w:r>
      <w:r w:rsidRPr="003C2EB7">
        <w:rPr>
          <w:rStyle w:val="Hyperlink"/>
          <w:rFonts w:ascii="Arial" w:hAnsi="Arial"/>
          <w:i w:val="0"/>
          <w:sz w:val="20"/>
          <w:lang w:eastAsia="de-DE"/>
        </w:rPr>
        <w:t>www.top100.de/presse</w:t>
      </w:r>
      <w:r>
        <w:rPr>
          <w:rFonts w:ascii="Arial" w:hAnsi="Arial"/>
          <w:i w:val="0"/>
          <w:color w:val="000000" w:themeColor="text1"/>
          <w:sz w:val="20"/>
        </w:rPr>
        <w:fldChar w:fldCharType="end"/>
      </w:r>
      <w:r>
        <w:rPr>
          <w:rFonts w:ascii="Arial" w:hAnsi="Arial"/>
          <w:i w:val="0"/>
          <w:color w:val="000000" w:themeColor="text1"/>
          <w:sz w:val="20"/>
        </w:rPr>
        <w:t xml:space="preserve"> </w:t>
      </w:r>
      <w:r w:rsidRPr="00D05809">
        <w:rPr>
          <w:rFonts w:ascii="Arial" w:hAnsi="Arial"/>
          <w:i w:val="0"/>
          <w:color w:val="000000" w:themeColor="text1"/>
          <w:sz w:val="20"/>
        </w:rPr>
        <w:t xml:space="preserve">lub otrzymać, wysyłając e-mail na adres </w:t>
      </w:r>
      <w:r>
        <w:rPr>
          <w:rFonts w:ascii="Arial" w:hAnsi="Arial"/>
          <w:i w:val="0"/>
          <w:color w:val="000000" w:themeColor="text1"/>
          <w:sz w:val="20"/>
        </w:rPr>
        <w:fldChar w:fldCharType="begin"/>
      </w:r>
      <w:r>
        <w:rPr>
          <w:rFonts w:ascii="Arial" w:hAnsi="Arial"/>
          <w:i w:val="0"/>
          <w:color w:val="000000" w:themeColor="text1"/>
          <w:sz w:val="20"/>
        </w:rPr>
        <w:instrText xml:space="preserve"> HYPERLINK "mailto:</w:instrText>
      </w:r>
      <w:r w:rsidRPr="00D05809">
        <w:rPr>
          <w:rFonts w:ascii="Arial" w:hAnsi="Arial"/>
          <w:i w:val="0"/>
          <w:color w:val="000000" w:themeColor="text1"/>
          <w:sz w:val="20"/>
        </w:rPr>
        <w:instrText>presse@compamedia.de</w:instrText>
      </w:r>
      <w:r>
        <w:rPr>
          <w:rFonts w:ascii="Arial" w:hAnsi="Arial"/>
          <w:i w:val="0"/>
          <w:color w:val="000000" w:themeColor="text1"/>
          <w:sz w:val="20"/>
        </w:rPr>
        <w:instrText xml:space="preserve">" </w:instrText>
      </w:r>
      <w:r>
        <w:rPr>
          <w:rFonts w:ascii="Arial" w:hAnsi="Arial"/>
          <w:i w:val="0"/>
          <w:color w:val="000000" w:themeColor="text1"/>
          <w:sz w:val="20"/>
        </w:rPr>
        <w:fldChar w:fldCharType="separate"/>
      </w:r>
      <w:r w:rsidRPr="003C2EB7">
        <w:rPr>
          <w:rStyle w:val="Hyperlink"/>
          <w:rFonts w:ascii="Arial" w:hAnsi="Arial"/>
          <w:i w:val="0"/>
          <w:sz w:val="20"/>
          <w:lang w:eastAsia="de-DE"/>
        </w:rPr>
        <w:t>presse@compamedia.de</w:t>
      </w:r>
      <w:r>
        <w:rPr>
          <w:rFonts w:ascii="Arial" w:hAnsi="Arial"/>
          <w:i w:val="0"/>
          <w:color w:val="000000" w:themeColor="text1"/>
          <w:sz w:val="20"/>
        </w:rPr>
        <w:fldChar w:fldCharType="end"/>
      </w:r>
      <w:r>
        <w:rPr>
          <w:rFonts w:ascii="Arial" w:hAnsi="Arial"/>
          <w:i w:val="0"/>
          <w:color w:val="000000" w:themeColor="text1"/>
          <w:sz w:val="20"/>
        </w:rPr>
        <w:t>.</w:t>
      </w:r>
    </w:p>
    <w:p w:rsidR="00D91DE0" w:rsidRPr="00AF2174" w:rsidRDefault="00D91DE0" w:rsidP="00D91DE0">
      <w:pPr>
        <w:spacing w:line="360" w:lineRule="auto"/>
        <w:jc w:val="both"/>
        <w:rPr>
          <w:bCs/>
          <w:strike/>
          <w:szCs w:val="23"/>
        </w:rPr>
      </w:pPr>
      <w:r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Kontakt: </w:t>
      </w:r>
    </w:p>
    <w:p w:rsidR="00512D88" w:rsidRPr="009C52F5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  <w:lang w:val="de-DE"/>
        </w:rPr>
      </w:pPr>
      <w:r w:rsidRPr="009C52F5">
        <w:rPr>
          <w:sz w:val="20"/>
          <w:szCs w:val="20"/>
          <w:lang w:val="de-DE"/>
        </w:rPr>
        <w:t xml:space="preserve">Klenk &amp; Hoursch AG, Inka Heitmann, tel.: +49 40 3020881-07, </w:t>
      </w:r>
      <w:proofErr w:type="spellStart"/>
      <w:r w:rsidRPr="009C52F5">
        <w:rPr>
          <w:sz w:val="20"/>
          <w:szCs w:val="20"/>
          <w:lang w:val="de-DE"/>
        </w:rPr>
        <w:t>e-mail</w:t>
      </w:r>
      <w:proofErr w:type="spellEnd"/>
      <w:r w:rsidRPr="009C52F5">
        <w:rPr>
          <w:sz w:val="20"/>
          <w:szCs w:val="20"/>
          <w:lang w:val="de-DE"/>
        </w:rPr>
        <w:t xml:space="preserve">: </w:t>
      </w:r>
      <w:hyperlink r:id="rId11" w:history="1">
        <w:r w:rsidRPr="009C52F5">
          <w:rPr>
            <w:rStyle w:val="Hyperlink"/>
            <w:sz w:val="20"/>
            <w:szCs w:val="20"/>
            <w:lang w:val="de-DE"/>
          </w:rPr>
          <w:t>meyle@klenkhoursch.de</w:t>
        </w:r>
      </w:hyperlink>
      <w:r w:rsidRPr="009C52F5">
        <w:rPr>
          <w:sz w:val="20"/>
          <w:szCs w:val="20"/>
          <w:lang w:val="de-DE"/>
        </w:rPr>
        <w:t xml:space="preserve">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Eva Schilling, tel.: +49 40 67506 7425, e-mail: </w:t>
      </w:r>
      <w:hyperlink r:id="rId12" w:history="1">
        <w:r>
          <w:rPr>
            <w:rStyle w:val="Hyperlink"/>
            <w:sz w:val="20"/>
            <w:szCs w:val="20"/>
          </w:rPr>
          <w:t>press@meyle.com</w:t>
        </w:r>
      </w:hyperlink>
    </w:p>
    <w:p w:rsidR="00B22D7F" w:rsidRPr="00D91DE0" w:rsidRDefault="00B22D7F" w:rsidP="00F5639D">
      <w:pPr>
        <w:spacing w:line="360" w:lineRule="auto"/>
        <w:jc w:val="both"/>
        <w:rPr>
          <w:rFonts w:cs="Arial"/>
          <w:b/>
          <w:sz w:val="20"/>
          <w:szCs w:val="22"/>
          <w:lang w:val="en-US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O firmie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Firma MEYLE AG pod marką MEYLE opracowuje, produkuje i sprzedaje wysokiej jakości części zamienne do samochodów osobowych, ciężarowych i użytkowych przeznaczone na wolny rynek. Dzięki trzem liniom produktów MEYLE-ORIGINAL, MEYLE-PD i MEYLE-HD firma MEYLE oferuje rozwiązania i części dopasowane do każdej sytuacji i dla każdego kierowcy – od kompetentnych pracowników serwisu, przez ambitnych kierowców rajdowych i miłośników pojazdów zabytkowych, po wszystkich kierowców na świecie, którzy muszą polegać na swoich samochodach. MEYLE oferuje ponad 24 000 niezawodnych i wydajnych części zamiennych, wytwarzanych we własnych fabrykach i przez wybranych kooperantów. Asortyment produktów MEYLE jest zatem odpowiednio rozbudowany.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Asortyment, dzięki któremu producent z Hamburga pokrywa niemal całe zapotrzebowanie, przedstawia się następująco: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dopasowany jak oryginał.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Dzięki temu szerokiemu asortymentowi produktów nasi klienci zawsze mają zapewnioną wysoką jakość.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bardziej przemyślane i zrobione lepiej.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W linii produktów MEYLE-PD, od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esign, chodzi przede wszystkim o wydajność: części MEYLE-PD pasują identycznie jak części oryginalne, ale przewyższają je znacznie lepszymi parametrami i bardziej przemyślaną konstrukcją. MEYLE oferuje około 1200 wysokiej jakości rozwiązań MEYLE-PD w kategoriach układów hamulcowych i filtrów.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lepsze niż oryginał.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oznacza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Inżynierowie firmy MEYLE opracowali dotychczas ponad 1250 części zamiennych MEYLE-HD do różnych modeli pojazdów. </w:t>
      </w:r>
      <w:r>
        <w:rPr>
          <w:rFonts w:ascii="Arial" w:hAnsi="Arial"/>
          <w:sz w:val="20"/>
          <w:szCs w:val="22"/>
        </w:rPr>
        <w:t>W porównaniu do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wyposażenia fabrycznego są one zoptymalizowane pod względem technicznym</w:t>
      </w:r>
      <w:r>
        <w:rPr>
          <w:rFonts w:ascii="Arial" w:hAnsi="Arial"/>
          <w:sz w:val="20"/>
          <w:szCs w:val="22"/>
        </w:rPr>
        <w:t xml:space="preserve"> i </w:t>
      </w:r>
      <w:r>
        <w:rPr>
          <w:rStyle w:val="Fett"/>
          <w:b w:val="0"/>
          <w:sz w:val="20"/>
          <w:szCs w:val="22"/>
        </w:rPr>
        <w:t>charakteryzują się wyjątkową wytrzymałością i trwałością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Dzięki tym wyjątkowym cechom na ulepszone technicznie części MEYLE-HD udzielamy czterech lat gwarancji.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 xml:space="preserve">W światowej sieci firmy zatrudnionych jest blisko 1000 pracowników, z czego prawie 500 w centrum logistycznym i siedzibie głównej w Hamburgu. Wspólnie z partnerami handlowymi, warsztatami i mechanikami samochodowymi w 120 krajach świata pracujemy nad tym, aby kierowcy mogli polegać </w:t>
      </w:r>
      <w:r>
        <w:rPr>
          <w:sz w:val="20"/>
          <w:szCs w:val="22"/>
        </w:rPr>
        <w:lastRenderedPageBreak/>
        <w:t>na naszych lepszych częściach i rozwiązaniach – pomaga to warsztatom MEYLE zostać DRIVER’S BEST FRIEND (Najlepszym przyjacielem kierowcy).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09" w:rsidRDefault="00D05809" w:rsidP="00D621B4">
      <w:r>
        <w:separator/>
      </w:r>
    </w:p>
  </w:endnote>
  <w:endnote w:type="continuationSeparator" w:id="0">
    <w:p w:rsidR="00D05809" w:rsidRDefault="00D05809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09" w:rsidRDefault="00D05809" w:rsidP="00D621B4">
      <w:r>
        <w:separator/>
      </w:r>
    </w:p>
  </w:footnote>
  <w:footnote w:type="continuationSeparator" w:id="0">
    <w:p w:rsidR="00D05809" w:rsidRDefault="00D05809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E3716">
    <w:pPr>
      <w:pStyle w:val="Kopfzeile"/>
    </w:pPr>
    <w:r w:rsidRPr="00D600C6">
      <w:rPr>
        <w:noProof/>
        <w:lang w:val="de-DE" w:eastAsia="de-DE"/>
      </w:rPr>
      <w:drawing>
        <wp:inline distT="0" distB="0" distL="0" distR="0" wp14:anchorId="1A9DEC6C" wp14:editId="2E65BA11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6C7"/>
    <w:multiLevelType w:val="hybridMultilevel"/>
    <w:tmpl w:val="955A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9"/>
    <w:rsid w:val="0000396E"/>
    <w:rsid w:val="0001096C"/>
    <w:rsid w:val="00045580"/>
    <w:rsid w:val="0009436A"/>
    <w:rsid w:val="000B2BBE"/>
    <w:rsid w:val="00117FB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66C05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56367"/>
    <w:rsid w:val="003608A8"/>
    <w:rsid w:val="00371176"/>
    <w:rsid w:val="00376764"/>
    <w:rsid w:val="003962F3"/>
    <w:rsid w:val="003A1EF2"/>
    <w:rsid w:val="003D74AE"/>
    <w:rsid w:val="003E3716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C52F5"/>
    <w:rsid w:val="00A014C7"/>
    <w:rsid w:val="00A14346"/>
    <w:rsid w:val="00A3077F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05809"/>
    <w:rsid w:val="00D34669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85BBF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D0580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D05809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05809"/>
    <w:rPr>
      <w:rFonts w:ascii="MetaBook-Roman" w:eastAsia="Times" w:hAnsi="MetaBook-Roman" w:cs="Times New Roman"/>
      <w:i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D05809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Textkrper">
    <w:name w:val="Body Text"/>
    <w:basedOn w:val="Standard"/>
    <w:link w:val="TextkrperZchn"/>
    <w:rsid w:val="00D05809"/>
    <w:pPr>
      <w:spacing w:after="160" w:line="320" w:lineRule="atLeast"/>
      <w:jc w:val="both"/>
    </w:pPr>
    <w:rPr>
      <w:rFonts w:ascii="MetaBook-Roman" w:eastAsia="Times" w:hAnsi="MetaBook-Roman"/>
      <w:i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05809"/>
    <w:rPr>
      <w:rFonts w:ascii="MetaBook-Roman" w:eastAsia="Times" w:hAnsi="MetaBook-Roman" w:cs="Times New Roman"/>
      <w:i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ss@mey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yle@klenkhoursch.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top100-germany.com/home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pl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64777a22-331d-4e8d-b9bb-ec5cb1611fd0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DAE0-5BBA-4FC9-AA1E-42B2B81803E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5728950-2B2D-47A7-B00F-3CB1B161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Vorlage_Pressemitteilung_pl_NEU_251120.dotx</Template>
  <TotalTime>0</TotalTime>
  <Pages>5</Pages>
  <Words>1011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2021-02-24T09:25:00Z</dcterms:created>
  <dcterms:modified xsi:type="dcterms:W3CDTF">2021-03-04T07:42:00Z</dcterms:modified>
</cp:coreProperties>
</file>