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96" w:rsidRPr="00C75796" w:rsidRDefault="00C75796" w:rsidP="00C75796">
      <w:pPr>
        <w:pStyle w:val="berschrift1"/>
        <w:spacing w:before="0" w:line="360" w:lineRule="auto"/>
        <w:jc w:val="both"/>
        <w:rPr>
          <w:sz w:val="28"/>
          <w:szCs w:val="24"/>
          <w:lang w:val="pt-PT"/>
        </w:rPr>
      </w:pPr>
      <w:r w:rsidRPr="00C75796">
        <w:rPr>
          <w:sz w:val="28"/>
          <w:szCs w:val="24"/>
          <w:lang w:val="pt-PT"/>
        </w:rPr>
        <w:t>“Engineered by MEYLE” e testado pelos melhores</w:t>
      </w:r>
    </w:p>
    <w:p w:rsidR="00C75796" w:rsidRPr="00C75796" w:rsidRDefault="00C75796" w:rsidP="00C75796">
      <w:pPr>
        <w:spacing w:before="240" w:line="360" w:lineRule="auto"/>
        <w:jc w:val="both"/>
        <w:rPr>
          <w:rFonts w:ascii="Arial" w:hAnsi="Arial" w:cs="Arial"/>
          <w:b/>
        </w:rPr>
      </w:pPr>
      <w:r>
        <w:rPr>
          <w:rFonts w:ascii="Arial" w:hAnsi="Arial" w:cs="Arial"/>
          <w:b/>
          <w:u w:val="single"/>
        </w:rPr>
        <w:t>Hamburgo, 21</w:t>
      </w:r>
      <w:r w:rsidRPr="00C75796">
        <w:rPr>
          <w:rFonts w:ascii="Arial" w:hAnsi="Arial" w:cs="Arial"/>
          <w:b/>
          <w:u w:val="single"/>
        </w:rPr>
        <w:t xml:space="preserve"> de novembro de 2019.</w:t>
      </w:r>
      <w:r w:rsidRPr="00C75796">
        <w:rPr>
          <w:rFonts w:ascii="Arial" w:hAnsi="Arial" w:cs="Arial"/>
          <w:b/>
        </w:rPr>
        <w:t xml:space="preserve"> A Performance Team da MEYLE passou uns meses bastante atarefados. Quer no ADAC GT Masters quer no Truck Racing, as equipas de corrida apoiadas pelo fabricante de Hamburgo ofereceram um verdadeiro espetáculo ao público na disputa das melhores posições na corrida. A equipa da T3 Motorsport de Dresden, que é composta pelos pilotos Maximilian Paul e William Tregurtha, pode orgulhar-se de uma estreia de sucesso nesta temporada do ADAC GT Masters. No Truck Racing, o piloto da MAN, Sascha Lenz, e a sua equipa SL Trucksport 30 também se podem considerar satisfeitos: com um total de três medalhas de ouro, três de prata e duas de bronze, Lenz conseguiu alcançar o quinto lugar na classificação geral de pilotos. Na classificação por equipas, Lenz e o seu colega espanhol da MAN, Antonio Albacete, conseguiram alcançar o segundo lugar.</w:t>
      </w:r>
    </w:p>
    <w:p w:rsidR="00C75796" w:rsidRPr="00C75796" w:rsidRDefault="00C75796" w:rsidP="00C75796">
      <w:pPr>
        <w:spacing w:before="240" w:line="360" w:lineRule="auto"/>
        <w:jc w:val="both"/>
        <w:rPr>
          <w:rFonts w:ascii="Arial" w:hAnsi="Arial" w:cs="Arial"/>
        </w:rPr>
      </w:pPr>
      <w:r w:rsidRPr="00C75796">
        <w:rPr>
          <w:rFonts w:ascii="Arial" w:hAnsi="Arial" w:cs="Arial"/>
        </w:rPr>
        <w:t>Na temporada 2019 de desporto motorizado, os engenheiros da MEYLE também colocaram o seu conhecimento técnico ao serviço</w:t>
      </w:r>
      <w:r w:rsidR="00B816FB">
        <w:rPr>
          <w:rFonts w:ascii="Arial" w:hAnsi="Arial" w:cs="Arial"/>
        </w:rPr>
        <w:t xml:space="preserve"> das equipas de corrida no ADAC </w:t>
      </w:r>
      <w:r w:rsidRPr="00C75796">
        <w:rPr>
          <w:rFonts w:ascii="Arial" w:hAnsi="Arial" w:cs="Arial"/>
        </w:rPr>
        <w:t xml:space="preserve">GT Masters e no FIA ETRC. Além disso, tiveram a oportunidade de conhecer de perto o mundo do desporto motorizado profissional. Cada quilómetro percorrido na pista serviu para recolher dados preciosos e tirar conclusões valiosas no que concerne ao desenvolvimento e da otimização dos produtos. “Com recurso a uma ferramenta de documentação, a chamada RUNSHEET, concebida especificamente para esta ocasião foi-nos possível, por exemplo, documentar o consumo de combustível necessário para a corrida, o desgaste dos pneus, os tempos de volta e a configuração de veículo escolhida, e usar estes dados posteriormente para fins analíticos” explicou Marc Erdmann, engenheiro da MEYLE. </w:t>
      </w:r>
    </w:p>
    <w:p w:rsidR="00B816FB" w:rsidRDefault="00B816FB">
      <w:pPr>
        <w:rPr>
          <w:rFonts w:ascii="Arial" w:hAnsi="Arial" w:cs="Arial"/>
        </w:rPr>
      </w:pPr>
      <w:r>
        <w:rPr>
          <w:rFonts w:ascii="Arial" w:hAnsi="Arial" w:cs="Arial"/>
        </w:rPr>
        <w:br w:type="page"/>
      </w:r>
    </w:p>
    <w:p w:rsidR="00C75796" w:rsidRPr="00C75796" w:rsidRDefault="00C75796" w:rsidP="00C75796">
      <w:pPr>
        <w:spacing w:before="240" w:line="360" w:lineRule="auto"/>
        <w:jc w:val="both"/>
        <w:rPr>
          <w:rFonts w:ascii="Arial" w:hAnsi="Arial" w:cs="Arial"/>
        </w:rPr>
      </w:pPr>
      <w:r w:rsidRPr="00C75796">
        <w:rPr>
          <w:rFonts w:ascii="Arial" w:hAnsi="Arial" w:cs="Arial"/>
        </w:rPr>
        <w:lastRenderedPageBreak/>
        <w:t>O ponto alto dos dois pilotos da T3 Motorsport foi a corrida no Hockenheimring, em setembro. Nesta corrida, a dupla conseguiu ficar no Top 10, conquistando o oitavo lugar. Na classificação de juniores, estes dois pilotos prodigiosos conseguiram chegar ao pódio, obtendo o terceiro lugar.</w:t>
      </w:r>
    </w:p>
    <w:p w:rsidR="00C75796" w:rsidRPr="00C75796" w:rsidRDefault="00C75796" w:rsidP="00C75796">
      <w:pPr>
        <w:spacing w:before="240" w:line="360" w:lineRule="auto"/>
        <w:jc w:val="both"/>
        <w:rPr>
          <w:rFonts w:ascii="Arial" w:hAnsi="Arial" w:cs="Arial"/>
        </w:rPr>
      </w:pPr>
      <w:r w:rsidRPr="00C75796">
        <w:rPr>
          <w:rFonts w:ascii="Arial" w:hAnsi="Arial" w:cs="Arial"/>
        </w:rPr>
        <w:t>A MEYLE definiu a meta de aproveitar os conhecimentos obtidos na pista para o desenvolvimento e a melhoria das peças e, deste modo, tornar o quotidiano nas oficinas independentes mais eficiente e simples para os seus colaboradores. Só na Alemanha, mais de 60 milhões de proprietários de veículos ligeiros dependem do seu veículo. Se as peças desenvolvidas resistirem às condições na pista, então facilmente superam as exigências do trânsito na via pública e são apropriadas para transportar, por muito tempo, condutores e passageiros em segurança do ponto A para o ponto B. Com base nas informações da inspeção (TÜV), estatísticas de recolha e, sobretudo, feedback das oficinas e dos parceiros da área da tecnologia, os engenheiros da MEYLE em Hamburgo conseguem identificar as peças que se destacam devido ao seu desgaste frequente e/ou precoce. Num primeiro momento, os peritos do departamento interno de desenvolvimento ocupam-se das cargas determinantes para a falha da peça original. A correlação de forças é verificada continuamente durante todo o processo de melhoria e será considerada no desenvolvimento de novas peças. Desta forma, é possível assegurar que a peça otimizada corresponde às especificações e às elevadas exigências em termos de qualidade, e que, no caso da linha MEYLE-HD, seja ainda melhor do que a peça original.</w:t>
      </w:r>
    </w:p>
    <w:p w:rsidR="00C75796" w:rsidRPr="00C75796" w:rsidRDefault="00C75796" w:rsidP="00C75796">
      <w:pPr>
        <w:spacing w:before="240" w:line="360" w:lineRule="auto"/>
        <w:jc w:val="both"/>
        <w:rPr>
          <w:rFonts w:ascii="Arial" w:hAnsi="Arial" w:cs="Arial"/>
        </w:rPr>
      </w:pPr>
      <w:r w:rsidRPr="00C75796">
        <w:rPr>
          <w:rFonts w:ascii="Arial" w:hAnsi="Arial" w:cs="Arial"/>
          <w:b/>
        </w:rPr>
        <w:t>Verificação a pente fino</w:t>
      </w:r>
      <w:r>
        <w:rPr>
          <w:rFonts w:ascii="Arial" w:hAnsi="Arial" w:cs="Arial"/>
          <w:b/>
        </w:rPr>
        <w:tab/>
      </w:r>
      <w:r>
        <w:rPr>
          <w:rFonts w:ascii="Arial" w:hAnsi="Arial" w:cs="Arial"/>
          <w:b/>
        </w:rPr>
        <w:br/>
      </w:r>
      <w:r w:rsidRPr="00C75796">
        <w:rPr>
          <w:rFonts w:ascii="Arial" w:hAnsi="Arial" w:cs="Arial"/>
        </w:rPr>
        <w:t xml:space="preserve">A competência do fabricante e os conhecimentos dos engenheiros da MEYLE contribuem para uma condução mais fiável e uma maior durabilidade dos veículos em todo o mundo. Entre outras, os engenheiros desenvolvem peças de chassis e direção, que se mantêm nas devidas condições, mesmo após vários milhares de quilómetros. É por isso que a cooperação técnica na área do desporto motorizado assume uma primordial importância para verificar se as peças da MEYLE resistem a </w:t>
      </w:r>
      <w:r w:rsidRPr="00C75796">
        <w:rPr>
          <w:rFonts w:ascii="Arial" w:hAnsi="Arial" w:cs="Arial"/>
        </w:rPr>
        <w:lastRenderedPageBreak/>
        <w:t>cargas elevadas sem sofrerem quaisquer danos. No âmbito das corridas, os produtos são verificados a pente fino. As conclusões tiradas são aplicadas diretamente ao desenvolvimento e à otimização técnicos dos produtos. É esta abordagem ao desenvolvimento que permite aos condutores de todo o mundo usufruir de peças e soluções me</w:t>
      </w:r>
      <w:r>
        <w:rPr>
          <w:rFonts w:ascii="Arial" w:hAnsi="Arial" w:cs="Arial"/>
        </w:rPr>
        <w:t>lhoradas “Engineered by MEYLE”.</w:t>
      </w:r>
      <w:r>
        <w:rPr>
          <w:rFonts w:ascii="Arial" w:hAnsi="Arial" w:cs="Arial"/>
        </w:rPr>
        <w:br/>
      </w:r>
    </w:p>
    <w:p w:rsidR="00B816FB" w:rsidRDefault="004E02C1" w:rsidP="00C75796">
      <w:pPr>
        <w:spacing w:line="360" w:lineRule="auto"/>
        <w:jc w:val="both"/>
        <w:rPr>
          <w:rFonts w:ascii="Arial" w:hAnsi="Arial" w:cs="Arial"/>
        </w:rPr>
      </w:pPr>
      <w:r w:rsidRPr="00C75796">
        <w:rPr>
          <w:rFonts w:ascii="Arial" w:hAnsi="Arial" w:cs="Arial"/>
        </w:rPr>
        <w:t xml:space="preserve">Pode descarregar os textos e as fotos de imprensa em </w:t>
      </w:r>
      <w:hyperlink r:id="rId9" w:history="1">
        <w:r w:rsidRPr="00C75796">
          <w:rPr>
            <w:rStyle w:val="Hyperlink"/>
            <w:rFonts w:ascii="Arial" w:hAnsi="Arial" w:cs="Arial"/>
          </w:rPr>
          <w:t>www.meyle.com</w:t>
        </w:r>
      </w:hyperlink>
      <w:r w:rsidRPr="00C75796">
        <w:rPr>
          <w:rFonts w:ascii="Arial" w:hAnsi="Arial" w:cs="Arial"/>
        </w:rPr>
        <w:t xml:space="preserve">. </w:t>
      </w:r>
    </w:p>
    <w:p w:rsidR="004E02C1" w:rsidRPr="00C75796" w:rsidRDefault="00B816FB" w:rsidP="00C75796">
      <w:pPr>
        <w:spacing w:line="360" w:lineRule="auto"/>
        <w:jc w:val="both"/>
        <w:rPr>
          <w:rFonts w:ascii="Arial" w:hAnsi="Arial" w:cs="Arial"/>
        </w:rPr>
      </w:pPr>
      <w:bookmarkStart w:id="0" w:name="_GoBack"/>
      <w:bookmarkEnd w:id="0"/>
      <w:r>
        <w:rPr>
          <w:rFonts w:ascii="Arial" w:hAnsi="Arial" w:cs="Arial"/>
        </w:rPr>
        <w:t xml:space="preserve">MEYLE Performance presskit (Inglês): </w:t>
      </w:r>
      <w:hyperlink r:id="rId10" w:history="1">
        <w:r w:rsidRPr="00B816FB">
          <w:rPr>
            <w:rStyle w:val="Hyperlink"/>
            <w:rFonts w:ascii="Arial" w:hAnsi="Arial" w:cs="Arial"/>
          </w:rPr>
          <w:t>download</w:t>
        </w:r>
      </w:hyperlink>
      <w:r>
        <w:rPr>
          <w:rFonts w:ascii="Arial" w:hAnsi="Arial" w:cs="Arial"/>
        </w:rPr>
        <w:t>.</w:t>
      </w:r>
    </w:p>
    <w:p w:rsidR="004E02C1" w:rsidRDefault="004E02C1" w:rsidP="004E02C1">
      <w:pPr>
        <w:rPr>
          <w:rFonts w:ascii="Arial" w:hAnsi="Arial" w:cs="Arial"/>
          <w:sz w:val="20"/>
          <w:szCs w:val="20"/>
        </w:rPr>
      </w:pPr>
    </w:p>
    <w:p w:rsidR="000C21E0" w:rsidRPr="0070383F" w:rsidRDefault="000C21E0" w:rsidP="004E02C1">
      <w:pPr>
        <w:rPr>
          <w:rFonts w:ascii="Arial" w:hAnsi="Arial" w:cs="Arial"/>
          <w:sz w:val="20"/>
          <w:szCs w:val="20"/>
        </w:rPr>
      </w:pPr>
    </w:p>
    <w:p w:rsidR="00C75796" w:rsidRDefault="00C75796" w:rsidP="000C21E0">
      <w:pPr>
        <w:spacing w:line="360" w:lineRule="auto"/>
        <w:rPr>
          <w:rFonts w:ascii="Arial" w:hAnsi="Arial" w:cs="Arial"/>
          <w:b/>
          <w:sz w:val="20"/>
          <w:szCs w:val="20"/>
        </w:rPr>
        <w:sectPr w:rsidR="00C75796" w:rsidSect="0041337A">
          <w:headerReference w:type="default" r:id="rId11"/>
          <w:footerReference w:type="default" r:id="rId12"/>
          <w:pgSz w:w="11906" w:h="16838"/>
          <w:pgMar w:top="1417" w:right="1417" w:bottom="1134" w:left="1417" w:header="708" w:footer="708" w:gutter="0"/>
          <w:cols w:space="708"/>
          <w:docGrid w:linePitch="360"/>
        </w:sectPr>
      </w:pPr>
    </w:p>
    <w:p w:rsidR="004E02C1" w:rsidRPr="000C21E0" w:rsidRDefault="004E02C1" w:rsidP="000C21E0">
      <w:pPr>
        <w:spacing w:line="360" w:lineRule="auto"/>
        <w:rPr>
          <w:rFonts w:ascii="Arial" w:hAnsi="Arial" w:cs="Arial"/>
          <w:b/>
          <w:sz w:val="20"/>
          <w:szCs w:val="20"/>
        </w:rPr>
      </w:pPr>
      <w:r w:rsidRPr="000C21E0">
        <w:rPr>
          <w:rFonts w:ascii="Arial" w:hAnsi="Arial" w:cs="Arial"/>
          <w:b/>
          <w:sz w:val="20"/>
          <w:szCs w:val="20"/>
        </w:rPr>
        <w:lastRenderedPageBreak/>
        <w:t xml:space="preserve">Contacto: </w:t>
      </w:r>
    </w:p>
    <w:p w:rsidR="004E02C1" w:rsidRPr="000C21E0" w:rsidRDefault="004E02C1" w:rsidP="000C21E0">
      <w:pPr>
        <w:spacing w:line="360" w:lineRule="auto"/>
        <w:rPr>
          <w:rFonts w:ascii="Arial" w:hAnsi="Arial" w:cs="Arial"/>
          <w:sz w:val="20"/>
          <w:szCs w:val="20"/>
        </w:rPr>
      </w:pPr>
    </w:p>
    <w:p w:rsidR="005D5974" w:rsidRPr="000C21E0" w:rsidRDefault="005D5974" w:rsidP="000C21E0">
      <w:pPr>
        <w:numPr>
          <w:ilvl w:val="0"/>
          <w:numId w:val="3"/>
        </w:numPr>
        <w:spacing w:line="360" w:lineRule="auto"/>
        <w:rPr>
          <w:rFonts w:ascii="Arial" w:hAnsi="Arial" w:cs="Arial"/>
          <w:sz w:val="20"/>
          <w:szCs w:val="20"/>
          <w:lang w:val="de-DE"/>
        </w:rPr>
      </w:pPr>
      <w:r w:rsidRPr="000C21E0">
        <w:rPr>
          <w:rFonts w:ascii="Arial" w:hAnsi="Arial" w:cs="Arial"/>
          <w:sz w:val="20"/>
          <w:szCs w:val="20"/>
          <w:lang w:val="de-DE"/>
        </w:rPr>
        <w:t xml:space="preserve">Klenk &amp; Hoursch AG, Anja Wente, Tel.: +49 69 719168-174, E-Mail: </w:t>
      </w:r>
      <w:hyperlink r:id="rId13" w:history="1">
        <w:r w:rsidRPr="000C21E0">
          <w:rPr>
            <w:rStyle w:val="Hyperlink"/>
            <w:rFonts w:ascii="Arial" w:hAnsi="Arial" w:cs="Arial"/>
            <w:sz w:val="20"/>
            <w:szCs w:val="20"/>
            <w:lang w:val="de-DE"/>
          </w:rPr>
          <w:t>meyle@klenkhoursch.de</w:t>
        </w:r>
      </w:hyperlink>
    </w:p>
    <w:p w:rsidR="004E02C1" w:rsidRPr="0070383F" w:rsidRDefault="004E02C1" w:rsidP="000C21E0">
      <w:pPr>
        <w:numPr>
          <w:ilvl w:val="0"/>
          <w:numId w:val="3"/>
        </w:numPr>
        <w:spacing w:line="360" w:lineRule="auto"/>
        <w:rPr>
          <w:rFonts w:ascii="Arial" w:hAnsi="Arial" w:cs="Arial"/>
          <w:sz w:val="20"/>
          <w:szCs w:val="20"/>
        </w:rPr>
      </w:pPr>
      <w:r w:rsidRPr="000C21E0">
        <w:rPr>
          <w:rFonts w:ascii="Arial" w:hAnsi="Arial" w:cs="Arial"/>
          <w:sz w:val="20"/>
          <w:szCs w:val="20"/>
        </w:rPr>
        <w:t>MEYLE AG, Eva Schilling, Tel</w:t>
      </w:r>
      <w:r w:rsidR="002764E9">
        <w:rPr>
          <w:rFonts w:ascii="Arial" w:hAnsi="Arial" w:cs="Arial"/>
          <w:sz w:val="20"/>
          <w:szCs w:val="20"/>
        </w:rPr>
        <w:t>.</w:t>
      </w:r>
      <w:r w:rsidRPr="000C21E0">
        <w:rPr>
          <w:rFonts w:ascii="Arial" w:hAnsi="Arial" w:cs="Arial"/>
          <w:sz w:val="20"/>
          <w:szCs w:val="20"/>
        </w:rPr>
        <w:t xml:space="preserve">: +49 40 67506 7425, E-mail: </w:t>
      </w:r>
      <w:hyperlink r:id="rId14" w:history="1">
        <w:r w:rsidRPr="000C21E0">
          <w:rPr>
            <w:rStyle w:val="Hyperlink"/>
            <w:rFonts w:ascii="Arial" w:hAnsi="Arial" w:cs="Arial"/>
            <w:sz w:val="20"/>
            <w:szCs w:val="20"/>
          </w:rPr>
          <w:t>press@meyle.com</w:t>
        </w:r>
      </w:hyperlink>
      <w:r>
        <w:rPr>
          <w:rFonts w:ascii="Arial" w:hAnsi="Arial" w:cs="Arial"/>
          <w:sz w:val="20"/>
          <w:szCs w:val="20"/>
        </w:rPr>
        <w:t xml:space="preserve"> </w:t>
      </w:r>
    </w:p>
    <w:p w:rsidR="004E02C1" w:rsidRDefault="004E02C1" w:rsidP="004E02C1">
      <w:pPr>
        <w:spacing w:line="360" w:lineRule="auto"/>
        <w:jc w:val="both"/>
        <w:rPr>
          <w:rFonts w:ascii="Arial" w:hAnsi="Arial"/>
          <w:b/>
          <w:sz w:val="18"/>
        </w:rPr>
      </w:pPr>
    </w:p>
    <w:p w:rsidR="00107757" w:rsidRPr="000C21E0" w:rsidRDefault="004E02C1" w:rsidP="00107757">
      <w:pPr>
        <w:spacing w:line="360" w:lineRule="auto"/>
        <w:jc w:val="both"/>
        <w:rPr>
          <w:rFonts w:ascii="Arial" w:hAnsi="Arial" w:cs="Arial"/>
          <w:b/>
          <w:sz w:val="20"/>
          <w:szCs w:val="20"/>
        </w:rPr>
      </w:pPr>
      <w:r>
        <w:rPr>
          <w:rFonts w:ascii="Arial" w:hAnsi="Arial"/>
          <w:b/>
          <w:sz w:val="18"/>
        </w:rPr>
        <w:br/>
      </w:r>
      <w:r w:rsidR="00107757" w:rsidRPr="000C21E0">
        <w:rPr>
          <w:rFonts w:ascii="Arial" w:hAnsi="Arial" w:cs="Arial"/>
          <w:b/>
          <w:sz w:val="20"/>
          <w:szCs w:val="20"/>
        </w:rPr>
        <w:t xml:space="preserve">Sobre a empresa </w:t>
      </w:r>
    </w:p>
    <w:p w:rsidR="00107757" w:rsidRPr="000C21E0" w:rsidRDefault="00107757" w:rsidP="00107757">
      <w:pPr>
        <w:spacing w:line="360" w:lineRule="auto"/>
        <w:jc w:val="both"/>
        <w:rPr>
          <w:rFonts w:ascii="Arial" w:hAnsi="Arial" w:cs="Arial"/>
          <w:b/>
          <w:sz w:val="20"/>
          <w:szCs w:val="20"/>
        </w:rPr>
      </w:pPr>
      <w:r w:rsidRPr="000C21E0">
        <w:rPr>
          <w:rFonts w:ascii="Arial" w:hAnsi="Arial" w:cs="Arial"/>
          <w:b/>
          <w:sz w:val="20"/>
          <w:szCs w:val="20"/>
        </w:rPr>
        <w:t>Melhores peças e soluções para o mercado de reposição - confiável como amigo.</w:t>
      </w:r>
    </w:p>
    <w:p w:rsidR="00107757" w:rsidRPr="000C21E0" w:rsidRDefault="00107757" w:rsidP="00107757">
      <w:pPr>
        <w:rPr>
          <w:rStyle w:val="Fett"/>
          <w:sz w:val="20"/>
          <w:szCs w:val="20"/>
        </w:rPr>
      </w:pPr>
    </w:p>
    <w:p w:rsidR="00107757" w:rsidRPr="000C21E0" w:rsidRDefault="00107757" w:rsidP="00107757">
      <w:pPr>
        <w:spacing w:line="360" w:lineRule="auto"/>
        <w:jc w:val="both"/>
        <w:rPr>
          <w:rFonts w:ascii="Arial" w:hAnsi="Arial" w:cs="Arial"/>
          <w:sz w:val="20"/>
          <w:szCs w:val="20"/>
          <w:lang w:val="es-ES"/>
        </w:rPr>
      </w:pPr>
      <w:r w:rsidRPr="000C21E0">
        <w:rPr>
          <w:rFonts w:ascii="Arial" w:hAnsi="Arial" w:cs="Arial"/>
          <w:sz w:val="20"/>
          <w:szCs w:val="20"/>
          <w:lang w:val="es-ES"/>
        </w:rPr>
        <w:t xml:space="preserve">MEYLE AG desenvolve, produz e comercializa peças sobresselentes de alta qualidade para automóveis, furgões e veículos utilitários para o mercado livre de peças. A marca MEYLE engloba três </w:t>
      </w:r>
      <w:r w:rsidRPr="000C21E0">
        <w:rPr>
          <w:rStyle w:val="Fett"/>
          <w:rFonts w:ascii="Arial" w:hAnsi="Arial" w:cs="Arial"/>
          <w:b w:val="0"/>
          <w:sz w:val="20"/>
          <w:szCs w:val="20"/>
          <w:lang w:val="es-ES"/>
        </w:rPr>
        <w:t>linhas de produtos</w:t>
      </w:r>
      <w:r w:rsidRPr="000C21E0">
        <w:rPr>
          <w:rStyle w:val="Fett"/>
          <w:rFonts w:ascii="Arial" w:hAnsi="Arial" w:cs="Arial"/>
          <w:sz w:val="20"/>
          <w:szCs w:val="20"/>
          <w:lang w:val="es-ES"/>
        </w:rPr>
        <w:t xml:space="preserve"> </w:t>
      </w:r>
      <w:r w:rsidR="000C21E0">
        <w:rPr>
          <w:rFonts w:ascii="Arial" w:hAnsi="Arial" w:cs="Arial"/>
          <w:sz w:val="20"/>
          <w:szCs w:val="20"/>
          <w:lang w:val="es-ES"/>
        </w:rPr>
        <w:t>MEYLE-</w:t>
      </w:r>
      <w:r w:rsidRPr="000C21E0">
        <w:rPr>
          <w:rFonts w:ascii="Arial" w:hAnsi="Arial" w:cs="Arial"/>
          <w:sz w:val="20"/>
          <w:szCs w:val="20"/>
          <w:lang w:val="es-ES"/>
        </w:rPr>
        <w:t>ORIGINAL, MEYLE-PD and MEYLE-HD – a empresa oferece soluções e peças precisas para mecânicos competentes, pilotos de rally ambiciosos para entusiastas de carros clássicos e para todos os motoristas do mundo todo que precisam confiar em seu carro. MEYLE oferece aos seus clientes mais de 24.000 peças de reposição confiáveis e duráveis, fabricadas em fábricas próprias e em parceiros de produção selecionados.</w:t>
      </w:r>
    </w:p>
    <w:p w:rsidR="00107757" w:rsidRPr="000C21E0" w:rsidRDefault="00107757" w:rsidP="00107757">
      <w:pPr>
        <w:spacing w:line="360" w:lineRule="auto"/>
        <w:jc w:val="both"/>
        <w:rPr>
          <w:rStyle w:val="Fett"/>
          <w:b w:val="0"/>
          <w:sz w:val="20"/>
          <w:szCs w:val="20"/>
          <w:lang w:val="es-ES"/>
        </w:rPr>
      </w:pPr>
    </w:p>
    <w:p w:rsidR="00107757" w:rsidRPr="000C21E0" w:rsidRDefault="00107757" w:rsidP="00107757">
      <w:pPr>
        <w:spacing w:after="240" w:line="360" w:lineRule="auto"/>
        <w:jc w:val="both"/>
        <w:rPr>
          <w:rStyle w:val="Fett"/>
          <w:rFonts w:ascii="Arial" w:hAnsi="Arial" w:cs="Arial"/>
          <w:b w:val="0"/>
          <w:sz w:val="20"/>
          <w:szCs w:val="20"/>
        </w:rPr>
      </w:pPr>
      <w:r w:rsidRPr="000C21E0">
        <w:rPr>
          <w:rStyle w:val="Fett"/>
          <w:rFonts w:ascii="Arial" w:hAnsi="Arial" w:cs="Arial"/>
          <w:b w:val="0"/>
          <w:sz w:val="20"/>
          <w:szCs w:val="20"/>
        </w:rPr>
        <w:t xml:space="preserve">A gama completa com a qual o fabricante MEYLE cobre praticamente todos os requisitos comuns é composta por: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ORIGINAL: Adequação exacta como OE. – inclui </w:t>
      </w:r>
      <w:r w:rsidR="00107757" w:rsidRPr="000C21E0">
        <w:rPr>
          <w:rFonts w:ascii="Arial" w:hAnsi="Arial" w:cs="Arial"/>
          <w:sz w:val="20"/>
          <w:szCs w:val="20"/>
        </w:rPr>
        <w:t xml:space="preserve">cerca de </w:t>
      </w:r>
      <w:r w:rsidR="00107757" w:rsidRPr="000C21E0">
        <w:rPr>
          <w:rStyle w:val="Fett"/>
          <w:rFonts w:ascii="Arial" w:hAnsi="Arial" w:cs="Arial"/>
          <w:sz w:val="20"/>
          <w:szCs w:val="20"/>
        </w:rPr>
        <w:t xml:space="preserve">21.000 artigos de alta qualidade.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PD: Tecnologia e design inovador. – </w:t>
      </w:r>
      <w:r w:rsidR="00107757" w:rsidRPr="000C21E0">
        <w:rPr>
          <w:rFonts w:ascii="Arial" w:hAnsi="Arial" w:cs="Arial"/>
          <w:sz w:val="20"/>
          <w:szCs w:val="20"/>
        </w:rPr>
        <w:t>inclui cerca de 2.000 discos e pastilhas de travão tecnicamente melhorados com elevada potência de travagem e tecnologia moderna de revestimento.</w:t>
      </w:r>
    </w:p>
    <w:p w:rsidR="00107757" w:rsidRPr="000C21E0" w:rsidRDefault="000C21E0" w:rsidP="00107757">
      <w:pPr>
        <w:pStyle w:val="KeinLeerraum"/>
        <w:numPr>
          <w:ilvl w:val="0"/>
          <w:numId w:val="5"/>
        </w:numPr>
        <w:spacing w:line="360" w:lineRule="auto"/>
        <w:jc w:val="both"/>
        <w:rPr>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HD: Melhor do que OE. – os engenheiros da MEYLE já desenvolveram </w:t>
      </w:r>
      <w:r w:rsidR="00107757" w:rsidRPr="000C21E0">
        <w:rPr>
          <w:rFonts w:ascii="Arial" w:hAnsi="Arial" w:cs="Arial"/>
          <w:sz w:val="20"/>
          <w:szCs w:val="20"/>
        </w:rPr>
        <w:t>cerca de 1.000</w:t>
      </w:r>
      <w:r>
        <w:rPr>
          <w:rStyle w:val="Fett"/>
          <w:rFonts w:ascii="Arial" w:hAnsi="Arial" w:cs="Arial"/>
          <w:sz w:val="20"/>
          <w:szCs w:val="20"/>
        </w:rPr>
        <w:t xml:space="preserve"> peças MEYLE-</w:t>
      </w:r>
      <w:r w:rsidR="00107757" w:rsidRPr="000C21E0">
        <w:rPr>
          <w:rStyle w:val="Fett"/>
          <w:rFonts w:ascii="Arial" w:hAnsi="Arial" w:cs="Arial"/>
          <w:sz w:val="20"/>
          <w:szCs w:val="20"/>
        </w:rPr>
        <w:t>HD para milhares de modelos de veículos diferentes; e</w:t>
      </w:r>
      <w:r w:rsidR="00107757" w:rsidRPr="000C21E0">
        <w:rPr>
          <w:rFonts w:ascii="Arial" w:hAnsi="Arial" w:cs="Arial"/>
          <w:sz w:val="20"/>
          <w:szCs w:val="20"/>
        </w:rPr>
        <w:t xml:space="preserve">stas peças são tecnicamente otimizadas </w:t>
      </w:r>
      <w:r w:rsidR="00107757" w:rsidRPr="000C21E0">
        <w:rPr>
          <w:rStyle w:val="Fett"/>
          <w:rFonts w:ascii="Arial" w:hAnsi="Arial" w:cs="Arial"/>
          <w:sz w:val="20"/>
          <w:szCs w:val="20"/>
        </w:rPr>
        <w:t>em relação à qualidade de equipamento original</w:t>
      </w:r>
      <w:r w:rsidR="00107757" w:rsidRPr="000C21E0">
        <w:rPr>
          <w:rFonts w:ascii="Arial" w:hAnsi="Arial" w:cs="Arial"/>
          <w:sz w:val="20"/>
          <w:szCs w:val="20"/>
        </w:rPr>
        <w:t xml:space="preserve"> e </w:t>
      </w:r>
      <w:r w:rsidR="00107757" w:rsidRPr="000C21E0">
        <w:rPr>
          <w:rStyle w:val="Fett"/>
          <w:rFonts w:ascii="Arial" w:hAnsi="Arial" w:cs="Arial"/>
          <w:sz w:val="20"/>
          <w:szCs w:val="20"/>
        </w:rPr>
        <w:t>particularmente resistentes e duradouras</w:t>
      </w:r>
      <w:r w:rsidR="00107757" w:rsidRPr="000C21E0">
        <w:rPr>
          <w:rFonts w:ascii="Arial" w:hAnsi="Arial" w:cs="Arial"/>
          <w:sz w:val="20"/>
          <w:szCs w:val="20"/>
        </w:rPr>
        <w:t>. A característica única das peças MEYLE-HD tecnicamente melhoradas tem uma garantia de quatro anos.</w:t>
      </w:r>
    </w:p>
    <w:p w:rsidR="00107757" w:rsidRPr="000C21E0" w:rsidRDefault="00107757" w:rsidP="00107757">
      <w:pPr>
        <w:pStyle w:val="KeinLeerraum"/>
        <w:spacing w:line="360" w:lineRule="auto"/>
        <w:jc w:val="both"/>
        <w:rPr>
          <w:rFonts w:ascii="Arial" w:hAnsi="Arial" w:cs="Arial"/>
          <w:sz w:val="20"/>
          <w:szCs w:val="20"/>
        </w:rPr>
      </w:pPr>
    </w:p>
    <w:p w:rsidR="00107757" w:rsidRPr="000C21E0" w:rsidRDefault="00107757" w:rsidP="00107757">
      <w:pPr>
        <w:pStyle w:val="KeinLeerraum"/>
        <w:spacing w:line="360" w:lineRule="auto"/>
        <w:jc w:val="both"/>
        <w:rPr>
          <w:rFonts w:ascii="Arial" w:hAnsi="Arial" w:cs="Arial"/>
          <w:sz w:val="20"/>
          <w:szCs w:val="20"/>
        </w:rPr>
      </w:pPr>
      <w:r w:rsidRPr="000C21E0">
        <w:rPr>
          <w:rFonts w:ascii="Arial" w:hAnsi="Arial" w:cs="Arial"/>
          <w:sz w:val="20"/>
          <w:szCs w:val="20"/>
        </w:rPr>
        <w:t>A empresa e sua rede de empresas associadas empregam aprox. 1.000 pessoas em locais ao redor do mundo, das quais 500 trabalham na sede da empresa em Hamburgo, Alemanha. MEYLE trabalha com parceiros, clientes e workshops em 120 países para garantir que os motoristas possam contar com melhores peças e soluções, ajudando as oficinas a serem o DRIVER’S BEST FRIEND.</w:t>
      </w:r>
    </w:p>
    <w:sectPr w:rsidR="00107757" w:rsidRPr="000C21E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96" w:rsidRDefault="00C75796" w:rsidP="00D621B4">
      <w:r>
        <w:separator/>
      </w:r>
    </w:p>
  </w:endnote>
  <w:endnote w:type="continuationSeparator" w:id="0">
    <w:p w:rsidR="00C75796" w:rsidRDefault="00C7579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D1D7DE3" wp14:editId="2F733B18">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96" w:rsidRDefault="00C75796" w:rsidP="00D621B4">
      <w:r>
        <w:separator/>
      </w:r>
    </w:p>
  </w:footnote>
  <w:footnote w:type="continuationSeparator" w:id="0">
    <w:p w:rsidR="00C75796" w:rsidRDefault="00C7579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A61ACA">
    <w:pPr>
      <w:pStyle w:val="Kopfzeile"/>
    </w:pPr>
    <w:r w:rsidRPr="00A61ACA">
      <w:rPr>
        <w:noProof/>
        <w:lang w:val="de-DE" w:eastAsia="de-DE"/>
      </w:rPr>
      <w:drawing>
        <wp:inline distT="0" distB="0" distL="0" distR="0" wp14:anchorId="78B051C9" wp14:editId="1F3E8914">
          <wp:extent cx="5760720" cy="1033060"/>
          <wp:effectExtent l="1905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3060"/>
                  </a:xfrm>
                  <a:prstGeom prst="rect">
                    <a:avLst/>
                  </a:prstGeom>
                </pic:spPr>
              </pic:pic>
            </a:graphicData>
          </a:graphic>
        </wp:inline>
      </w:drawing>
    </w:r>
  </w:p>
  <w:p w:rsidR="000C21E0" w:rsidRDefault="000C21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FE"/>
    <w:multiLevelType w:val="hybridMultilevel"/>
    <w:tmpl w:val="D4E05112"/>
    <w:lvl w:ilvl="0" w:tplc="C924EFA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96"/>
    <w:rsid w:val="00017A15"/>
    <w:rsid w:val="00045580"/>
    <w:rsid w:val="000C21E0"/>
    <w:rsid w:val="00107757"/>
    <w:rsid w:val="00125E79"/>
    <w:rsid w:val="001A2D1B"/>
    <w:rsid w:val="002764E9"/>
    <w:rsid w:val="002F3A91"/>
    <w:rsid w:val="00370E4C"/>
    <w:rsid w:val="0041337A"/>
    <w:rsid w:val="004E02C1"/>
    <w:rsid w:val="00574F45"/>
    <w:rsid w:val="00580C9C"/>
    <w:rsid w:val="005D5974"/>
    <w:rsid w:val="00605E7E"/>
    <w:rsid w:val="00A57B0A"/>
    <w:rsid w:val="00A61ACA"/>
    <w:rsid w:val="00AB23DE"/>
    <w:rsid w:val="00B00610"/>
    <w:rsid w:val="00B0073F"/>
    <w:rsid w:val="00B816FB"/>
    <w:rsid w:val="00BA74DD"/>
    <w:rsid w:val="00C75796"/>
    <w:rsid w:val="00CB7C07"/>
    <w:rsid w:val="00D6211B"/>
    <w:rsid w:val="00D621B4"/>
    <w:rsid w:val="00EB2382"/>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paragraph" w:styleId="berschrift1">
    <w:name w:val="heading 1"/>
    <w:aliases w:val="Überschrift 1 Char"/>
    <w:basedOn w:val="Standard"/>
    <w:next w:val="Standard"/>
    <w:link w:val="berschrift1Zchn"/>
    <w:qFormat/>
    <w:rsid w:val="00C75796"/>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character" w:customStyle="1" w:styleId="berschrift1Zchn">
    <w:name w:val="Überschrift 1 Zchn"/>
    <w:aliases w:val="Überschrift 1 Char Zchn"/>
    <w:basedOn w:val="Absatz-Standardschriftart"/>
    <w:link w:val="berschrift1"/>
    <w:rsid w:val="00C75796"/>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paragraph" w:styleId="berschrift1">
    <w:name w:val="heading 1"/>
    <w:aliases w:val="Überschrift 1 Char"/>
    <w:basedOn w:val="Standard"/>
    <w:next w:val="Standard"/>
    <w:link w:val="berschrift1Zchn"/>
    <w:qFormat/>
    <w:rsid w:val="00C75796"/>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character" w:customStyle="1" w:styleId="berschrift1Zchn">
    <w:name w:val="Überschrift 1 Zchn"/>
    <w:aliases w:val="Überschrift 1 Char Zchn"/>
    <w:basedOn w:val="Absatz-Standardschriftart"/>
    <w:link w:val="berschrift1"/>
    <w:rsid w:val="00C75796"/>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99">
      <w:bodyDiv w:val="1"/>
      <w:marLeft w:val="0"/>
      <w:marRight w:val="0"/>
      <w:marTop w:val="0"/>
      <w:marBottom w:val="0"/>
      <w:divBdr>
        <w:top w:val="none" w:sz="0" w:space="0" w:color="auto"/>
        <w:left w:val="none" w:sz="0" w:space="0" w:color="auto"/>
        <w:bottom w:val="none" w:sz="0" w:space="0" w:color="auto"/>
        <w:right w:val="none" w:sz="0" w:space="0" w:color="auto"/>
      </w:divBdr>
    </w:div>
    <w:div w:id="1259602614">
      <w:bodyDiv w:val="1"/>
      <w:marLeft w:val="0"/>
      <w:marRight w:val="0"/>
      <w:marTop w:val="0"/>
      <w:marBottom w:val="0"/>
      <w:divBdr>
        <w:top w:val="none" w:sz="0" w:space="0" w:color="auto"/>
        <w:left w:val="none" w:sz="0" w:space="0" w:color="auto"/>
        <w:bottom w:val="none" w:sz="0" w:space="0" w:color="auto"/>
        <w:right w:val="none" w:sz="0" w:space="0" w:color="auto"/>
      </w:divBdr>
    </w:div>
    <w:div w:id="1937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yle.com/fileadmin/user_upload/Performance/2019_MEYLE_Performance_Presskit.zip"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t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D9B07-CF6E-4EB2-990D-9337C7C2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Vorlage_Pressemitteilung_pt_NEU_190719_.dotx</Template>
  <TotalTime>0</TotalTime>
  <Pages>4</Pages>
  <Words>905</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2019-11-20T11:56:00Z</dcterms:created>
  <dcterms:modified xsi:type="dcterms:W3CDTF">2019-11-20T18:59:00Z</dcterms:modified>
</cp:coreProperties>
</file>