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D2" w:rsidRPr="00CC44D2" w:rsidRDefault="00CC44D2" w:rsidP="00CC44D2">
      <w:pPr>
        <w:spacing w:line="360" w:lineRule="auto"/>
        <w:rPr>
          <w:rFonts w:ascii="Arial" w:hAnsi="Arial" w:cs="Arial"/>
          <w:sz w:val="20"/>
          <w:szCs w:val="20"/>
        </w:rPr>
      </w:pPr>
      <w:r w:rsidRPr="00CC44D2">
        <w:rPr>
          <w:rFonts w:ascii="Arial" w:hAnsi="Arial" w:cs="Arial"/>
          <w:b/>
          <w:sz w:val="28"/>
          <w:szCs w:val="28"/>
        </w:rPr>
        <w:t>MEYLE parts in motorsports: From race track to road</w:t>
      </w:r>
    </w:p>
    <w:p w:rsidR="00CC44D2" w:rsidRPr="00CC44D2" w:rsidRDefault="00CC44D2" w:rsidP="00CC44D2">
      <w:pPr>
        <w:spacing w:line="360" w:lineRule="auto"/>
        <w:rPr>
          <w:rFonts w:ascii="Arial" w:hAnsi="Arial" w:cs="Arial"/>
          <w:b/>
          <w:u w:val="single"/>
        </w:rPr>
      </w:pPr>
    </w:p>
    <w:p w:rsidR="00CC44D2" w:rsidRPr="00CC44D2" w:rsidRDefault="001D39ED" w:rsidP="00CC44D2">
      <w:pPr>
        <w:spacing w:line="360" w:lineRule="auto"/>
        <w:jc w:val="both"/>
        <w:rPr>
          <w:rFonts w:ascii="Arial" w:hAnsi="Arial" w:cs="Arial"/>
          <w:b/>
          <w:u w:val="single"/>
        </w:rPr>
      </w:pPr>
      <w:r>
        <w:rPr>
          <w:rFonts w:ascii="Arial" w:hAnsi="Arial" w:cs="Arial"/>
          <w:b/>
          <w:u w:val="single"/>
        </w:rPr>
        <w:t xml:space="preserve">Nürburgring, 22 August </w:t>
      </w:r>
      <w:r w:rsidR="00CC44D2" w:rsidRPr="00CC44D2">
        <w:rPr>
          <w:rFonts w:ascii="Arial" w:hAnsi="Arial" w:cs="Arial"/>
          <w:b/>
          <w:u w:val="single"/>
        </w:rPr>
        <w:t>2019</w:t>
      </w:r>
      <w:r w:rsidR="00FF69C6">
        <w:rPr>
          <w:rFonts w:ascii="Arial" w:hAnsi="Arial" w:cs="Arial"/>
          <w:b/>
          <w:u w:val="single"/>
        </w:rPr>
        <w:t>.</w:t>
      </w:r>
      <w:r w:rsidR="00CC44D2" w:rsidRPr="007E488C">
        <w:rPr>
          <w:rFonts w:ascii="Arial" w:hAnsi="Arial"/>
          <w:b/>
          <w:u w:val="single"/>
        </w:rPr>
        <w:t xml:space="preserve"> </w:t>
      </w:r>
      <w:r w:rsidR="00CC44D2">
        <w:rPr>
          <w:rFonts w:ascii="Arial" w:hAnsi="Arial" w:cs="Arial"/>
          <w:b/>
        </w:rPr>
        <w:t>For more than 60 years, the credo of MEYLE</w:t>
      </w:r>
      <w:r w:rsidR="00CC44D2" w:rsidRPr="00CC44D2">
        <w:rPr>
          <w:rFonts w:ascii="Arial" w:hAnsi="Arial" w:cs="Arial"/>
          <w:b/>
        </w:rPr>
        <w:t xml:space="preserve"> has been to manufacture bett</w:t>
      </w:r>
      <w:r w:rsidR="00CC44D2">
        <w:rPr>
          <w:rFonts w:ascii="Arial" w:hAnsi="Arial" w:cs="Arial"/>
          <w:b/>
        </w:rPr>
        <w:t>er solutions and parts for the I</w:t>
      </w:r>
      <w:r w:rsidR="00CC44D2" w:rsidRPr="00CC44D2">
        <w:rPr>
          <w:rFonts w:ascii="Arial" w:hAnsi="Arial" w:cs="Arial"/>
          <w:b/>
        </w:rPr>
        <w:t>ndependent</w:t>
      </w:r>
      <w:r w:rsidR="00CC44D2">
        <w:rPr>
          <w:rFonts w:ascii="Arial" w:hAnsi="Arial" w:cs="Arial"/>
          <w:b/>
        </w:rPr>
        <w:t xml:space="preserve"> Automotive A</w:t>
      </w:r>
      <w:r w:rsidR="00CC44D2" w:rsidRPr="00CC44D2">
        <w:rPr>
          <w:rFonts w:ascii="Arial" w:hAnsi="Arial" w:cs="Arial"/>
          <w:b/>
        </w:rPr>
        <w:t>ftermarket. With its three product lines MEYLE-ORIGINAL, MEYLE-PD and MEYLE-HD, MEYLE offers tailor-made solutions and parts for every situation and every driver. As a test field under real conditions, motorsport plays a central role in the product development of the Hamburg-based manufacturer. Whether in the drift scene, truck racing, sprinting or long-distance driving, MEYLE is active wherever vehicles and vehicle parts have to withstand the highest loads.</w:t>
      </w:r>
    </w:p>
    <w:p w:rsidR="00CC44D2" w:rsidRPr="00CC44D2" w:rsidRDefault="00CC44D2" w:rsidP="00CC44D2">
      <w:pPr>
        <w:spacing w:line="360" w:lineRule="auto"/>
        <w:jc w:val="both"/>
        <w:rPr>
          <w:rFonts w:ascii="Arial" w:hAnsi="Arial" w:cs="Arial"/>
          <w:b/>
          <w:u w:val="single"/>
        </w:rPr>
      </w:pPr>
    </w:p>
    <w:p w:rsidR="00CC44D2" w:rsidRPr="00CC44D2" w:rsidRDefault="00CC44D2" w:rsidP="00CC44D2">
      <w:pPr>
        <w:spacing w:line="360" w:lineRule="auto"/>
        <w:jc w:val="both"/>
        <w:rPr>
          <w:rFonts w:ascii="Arial" w:hAnsi="Arial" w:cs="Arial"/>
        </w:rPr>
      </w:pPr>
      <w:r w:rsidRPr="00CC44D2">
        <w:rPr>
          <w:rFonts w:ascii="Arial" w:hAnsi="Arial" w:cs="Arial"/>
        </w:rPr>
        <w:t>The company has been involved in the "</w:t>
      </w:r>
      <w:r w:rsidR="00FF69C6" w:rsidRPr="00FF69C6">
        <w:rPr>
          <w:rFonts w:ascii="Arial" w:hAnsi="Arial" w:cs="Arial"/>
        </w:rPr>
        <w:t>Super Sports Car League</w:t>
      </w:r>
      <w:r w:rsidRPr="00CC44D2">
        <w:rPr>
          <w:rFonts w:ascii="Arial" w:hAnsi="Arial" w:cs="Arial"/>
        </w:rPr>
        <w:t>" since 2019: MEYLE is a technical cooperation partner for the</w:t>
      </w:r>
      <w:r w:rsidR="00FF69C6">
        <w:rPr>
          <w:rFonts w:ascii="Arial" w:hAnsi="Arial" w:cs="Arial"/>
        </w:rPr>
        <w:t xml:space="preserve"> </w:t>
      </w:r>
      <w:r w:rsidR="00FF69C6" w:rsidRPr="00CC44D2">
        <w:rPr>
          <w:rFonts w:ascii="Arial" w:hAnsi="Arial" w:cs="Arial"/>
        </w:rPr>
        <w:t>ADAC GT Masters</w:t>
      </w:r>
      <w:r w:rsidRPr="00CC44D2">
        <w:rPr>
          <w:rFonts w:ascii="Arial" w:hAnsi="Arial" w:cs="Arial"/>
        </w:rPr>
        <w:t xml:space="preserve"> </w:t>
      </w:r>
      <w:r w:rsidR="00FF69C6">
        <w:rPr>
          <w:rFonts w:ascii="Arial" w:hAnsi="Arial" w:cs="Arial"/>
        </w:rPr>
        <w:t>team T3 Motorsport</w:t>
      </w:r>
      <w:r w:rsidRPr="00CC44D2">
        <w:rPr>
          <w:rFonts w:ascii="Arial" w:hAnsi="Arial" w:cs="Arial"/>
        </w:rPr>
        <w:t xml:space="preserve">. The team around the young drivers Maximilian Paul and William </w:t>
      </w:r>
      <w:proofErr w:type="spellStart"/>
      <w:r w:rsidRPr="00CC44D2">
        <w:rPr>
          <w:rFonts w:ascii="Arial" w:hAnsi="Arial" w:cs="Arial"/>
        </w:rPr>
        <w:t>Tregurtha</w:t>
      </w:r>
      <w:proofErr w:type="spellEnd"/>
      <w:r w:rsidRPr="00CC44D2">
        <w:rPr>
          <w:rFonts w:ascii="Arial" w:hAnsi="Arial" w:cs="Arial"/>
        </w:rPr>
        <w:t xml:space="preserve"> will contest their premiere season with a more than 580-hp Audi R8 LMS GT3. T3 Motorsport's programme to promote young talent will also receive professional support from the Hamburg-based spare parts manufacturer. An Audi RS3 LMS TCR and a VW </w:t>
      </w:r>
      <w:proofErr w:type="spellStart"/>
      <w:r w:rsidRPr="00CC44D2">
        <w:rPr>
          <w:rFonts w:ascii="Arial" w:hAnsi="Arial" w:cs="Arial"/>
        </w:rPr>
        <w:t>Scirocco</w:t>
      </w:r>
      <w:proofErr w:type="spellEnd"/>
      <w:r w:rsidRPr="00CC44D2">
        <w:rPr>
          <w:rFonts w:ascii="Arial" w:hAnsi="Arial" w:cs="Arial"/>
        </w:rPr>
        <w:t xml:space="preserve"> Cup will be used</w:t>
      </w:r>
      <w:r w:rsidR="00FF69C6">
        <w:rPr>
          <w:rFonts w:ascii="Arial" w:hAnsi="Arial" w:cs="Arial"/>
        </w:rPr>
        <w:t xml:space="preserve"> as part of the NES 500 and 24H </w:t>
      </w:r>
      <w:r w:rsidRPr="00CC44D2">
        <w:rPr>
          <w:rFonts w:ascii="Arial" w:hAnsi="Arial" w:cs="Arial"/>
        </w:rPr>
        <w:t>Series. "Team T3 Motorsport is the ideal partner for us to meet our demand for better parts and solutions and to develop and test durable and high-performance products. We are delighted to have found a strong and committed cooperation partner who places the same high demands on quality and longevity," says Marc Erdmann, engineer from the suspension and steering division at MEYLE and in action at the race track.</w:t>
      </w:r>
    </w:p>
    <w:p w:rsidR="00CC44D2" w:rsidRPr="00CC44D2" w:rsidRDefault="00CC44D2" w:rsidP="00CC44D2">
      <w:pPr>
        <w:spacing w:line="360" w:lineRule="auto"/>
        <w:jc w:val="both"/>
        <w:rPr>
          <w:rFonts w:ascii="Arial" w:hAnsi="Arial" w:cs="Arial"/>
        </w:rPr>
      </w:pPr>
    </w:p>
    <w:p w:rsidR="00CC44D2" w:rsidRPr="00CC44D2" w:rsidRDefault="00CC44D2" w:rsidP="00CC44D2">
      <w:pPr>
        <w:spacing w:line="360" w:lineRule="auto"/>
        <w:jc w:val="both"/>
        <w:rPr>
          <w:rFonts w:ascii="Arial" w:hAnsi="Arial" w:cs="Arial"/>
        </w:rPr>
      </w:pPr>
      <w:r w:rsidRPr="00CC44D2">
        <w:rPr>
          <w:rFonts w:ascii="Arial" w:hAnsi="Arial" w:cs="Arial"/>
        </w:rPr>
        <w:t xml:space="preserve">The manufacturer takes the technical cooperation literally and makes the claim: "We are more than a financier". Rather, the focus is on the transfer of technical know-how: through the performance analysis of the vehicle components in racing use, MEYLE </w:t>
      </w:r>
      <w:r w:rsidRPr="00CC44D2">
        <w:rPr>
          <w:rFonts w:ascii="Arial" w:hAnsi="Arial" w:cs="Arial"/>
        </w:rPr>
        <w:lastRenderedPageBreak/>
        <w:t>gains valuable insights for its own further development. In return, the racing vehicles are equipped with high-quality parts. In addition,</w:t>
      </w:r>
      <w:r w:rsidR="00FF69C6">
        <w:rPr>
          <w:rFonts w:ascii="Arial" w:hAnsi="Arial" w:cs="Arial"/>
        </w:rPr>
        <w:t xml:space="preserve"> MEYLE engineers support the T3 </w:t>
      </w:r>
      <w:r w:rsidRPr="00CC44D2">
        <w:rPr>
          <w:rFonts w:ascii="Arial" w:hAnsi="Arial" w:cs="Arial"/>
        </w:rPr>
        <w:t xml:space="preserve">Motorsport </w:t>
      </w:r>
      <w:r w:rsidR="00FF69C6">
        <w:rPr>
          <w:rFonts w:ascii="Arial" w:hAnsi="Arial" w:cs="Arial"/>
        </w:rPr>
        <w:t>t</w:t>
      </w:r>
      <w:r w:rsidRPr="00CC44D2">
        <w:rPr>
          <w:rFonts w:ascii="Arial" w:hAnsi="Arial" w:cs="Arial"/>
        </w:rPr>
        <w:t>eam in all racing operations on the racetrack.</w:t>
      </w:r>
    </w:p>
    <w:p w:rsidR="00CC44D2" w:rsidRPr="00CC44D2" w:rsidRDefault="00CC44D2" w:rsidP="00CC44D2">
      <w:pPr>
        <w:spacing w:line="360" w:lineRule="auto"/>
        <w:rPr>
          <w:rFonts w:ascii="Arial" w:hAnsi="Arial" w:cs="Arial"/>
        </w:rPr>
      </w:pPr>
    </w:p>
    <w:p w:rsidR="00CC44D2" w:rsidRPr="00CC44D2" w:rsidRDefault="00CC44D2" w:rsidP="00CC44D2">
      <w:pPr>
        <w:spacing w:line="360" w:lineRule="auto"/>
        <w:jc w:val="both"/>
        <w:rPr>
          <w:rFonts w:ascii="Arial" w:eastAsiaTheme="majorEastAsia" w:hAnsi="Arial" w:cs="Arial"/>
          <w:b/>
        </w:rPr>
      </w:pPr>
      <w:r w:rsidRPr="00CC44D2">
        <w:rPr>
          <w:rFonts w:ascii="Arial" w:eastAsiaTheme="majorEastAsia" w:hAnsi="Arial" w:cs="Arial"/>
          <w:b/>
        </w:rPr>
        <w:t>Technical cooperation partner: MEYLE parts in stress test</w:t>
      </w:r>
      <w:r>
        <w:rPr>
          <w:rFonts w:ascii="Arial" w:eastAsiaTheme="majorEastAsia" w:hAnsi="Arial" w:cs="Arial"/>
          <w:b/>
        </w:rPr>
        <w:t>s</w:t>
      </w:r>
    </w:p>
    <w:p w:rsidR="00CC44D2" w:rsidRPr="00CC44D2" w:rsidRDefault="00CC44D2" w:rsidP="00CC44D2">
      <w:pPr>
        <w:spacing w:line="360" w:lineRule="auto"/>
        <w:jc w:val="both"/>
        <w:rPr>
          <w:rFonts w:ascii="Arial" w:eastAsiaTheme="majorEastAsia" w:hAnsi="Arial" w:cs="Arial"/>
        </w:rPr>
      </w:pPr>
      <w:r>
        <w:rPr>
          <w:rFonts w:ascii="Arial" w:eastAsiaTheme="majorEastAsia" w:hAnsi="Arial" w:cs="Arial"/>
        </w:rPr>
        <w:t>In motor</w:t>
      </w:r>
      <w:r w:rsidRPr="00CC44D2">
        <w:rPr>
          <w:rFonts w:ascii="Arial" w:eastAsiaTheme="majorEastAsia" w:hAnsi="Arial" w:cs="Arial"/>
        </w:rPr>
        <w:t xml:space="preserve">sports, top performance is demanded of all vehicle parts: They have to withstand particularly high loads </w:t>
      </w:r>
      <w:r w:rsidR="00FF69C6">
        <w:rPr>
          <w:rFonts w:ascii="Arial" w:eastAsiaTheme="majorEastAsia" w:hAnsi="Arial" w:cs="Arial"/>
        </w:rPr>
        <w:t xml:space="preserve">– </w:t>
      </w:r>
      <w:r w:rsidRPr="00CC44D2">
        <w:rPr>
          <w:rFonts w:ascii="Arial" w:eastAsiaTheme="majorEastAsia" w:hAnsi="Arial" w:cs="Arial"/>
        </w:rPr>
        <w:t>and they have to be extremely reliable. Just fractions of a second on the race</w:t>
      </w:r>
      <w:r w:rsidR="00FF69C6">
        <w:rPr>
          <w:rFonts w:ascii="Arial" w:eastAsiaTheme="majorEastAsia" w:hAnsi="Arial" w:cs="Arial"/>
        </w:rPr>
        <w:t xml:space="preserve"> </w:t>
      </w:r>
      <w:r w:rsidRPr="00CC44D2">
        <w:rPr>
          <w:rFonts w:ascii="Arial" w:eastAsiaTheme="majorEastAsia" w:hAnsi="Arial" w:cs="Arial"/>
        </w:rPr>
        <w:t>track decide whether you win or lose. This is why it is so important that even the smallest component can</w:t>
      </w:r>
      <w:r w:rsidR="00FF69C6">
        <w:rPr>
          <w:rFonts w:ascii="Arial" w:eastAsiaTheme="majorEastAsia" w:hAnsi="Arial" w:cs="Arial"/>
        </w:rPr>
        <w:t xml:space="preserve"> guarantee high performance. T3 </w:t>
      </w:r>
      <w:r w:rsidRPr="00CC44D2">
        <w:rPr>
          <w:rFonts w:ascii="Arial" w:eastAsiaTheme="majorEastAsia" w:hAnsi="Arial" w:cs="Arial"/>
        </w:rPr>
        <w:t xml:space="preserve">Motorsport relies on MEYLE's manufacturing expertise. The Dresden team's </w:t>
      </w:r>
      <w:r>
        <w:rPr>
          <w:rFonts w:ascii="Arial" w:eastAsiaTheme="majorEastAsia" w:hAnsi="Arial" w:cs="Arial"/>
        </w:rPr>
        <w:t>race cars</w:t>
      </w:r>
      <w:r w:rsidRPr="00CC44D2">
        <w:rPr>
          <w:rFonts w:ascii="Arial" w:eastAsiaTheme="majorEastAsia" w:hAnsi="Arial" w:cs="Arial"/>
        </w:rPr>
        <w:t xml:space="preserve"> are fitted with high-quality parts such as </w:t>
      </w:r>
      <w:bookmarkStart w:id="0" w:name="_GoBack"/>
      <w:r w:rsidRPr="00510498">
        <w:rPr>
          <w:rFonts w:ascii="Arial" w:eastAsiaTheme="majorEastAsia" w:hAnsi="Arial" w:cs="Arial"/>
        </w:rPr>
        <w:t>the</w:t>
      </w:r>
      <w:bookmarkEnd w:id="0"/>
      <w:r w:rsidRPr="00CC44D2">
        <w:rPr>
          <w:rFonts w:ascii="Arial" w:eastAsiaTheme="majorEastAsia" w:hAnsi="Arial" w:cs="Arial"/>
          <w:b/>
        </w:rPr>
        <w:t xml:space="preserve"> MEYLE-ORIGINAL wheel speed sensor</w:t>
      </w:r>
      <w:r w:rsidRPr="00CC44D2">
        <w:rPr>
          <w:rFonts w:ascii="Arial" w:eastAsiaTheme="majorEastAsia" w:hAnsi="Arial" w:cs="Arial"/>
        </w:rPr>
        <w:t xml:space="preserve">, the </w:t>
      </w:r>
      <w:r w:rsidRPr="00CC44D2">
        <w:rPr>
          <w:rFonts w:ascii="Arial" w:eastAsiaTheme="majorEastAsia" w:hAnsi="Arial" w:cs="Arial"/>
          <w:b/>
        </w:rPr>
        <w:t>MEYLE-PD brake discs</w:t>
      </w:r>
      <w:r w:rsidRPr="00CC44D2">
        <w:rPr>
          <w:rFonts w:ascii="Arial" w:eastAsiaTheme="majorEastAsia" w:hAnsi="Arial" w:cs="Arial"/>
        </w:rPr>
        <w:t xml:space="preserve">, the </w:t>
      </w:r>
      <w:r>
        <w:rPr>
          <w:rFonts w:ascii="Arial" w:eastAsiaTheme="majorEastAsia" w:hAnsi="Arial" w:cs="Arial"/>
          <w:b/>
        </w:rPr>
        <w:t xml:space="preserve">MEYLE-HD water </w:t>
      </w:r>
      <w:r w:rsidRPr="00CC44D2">
        <w:rPr>
          <w:rFonts w:ascii="Arial" w:eastAsiaTheme="majorEastAsia" w:hAnsi="Arial" w:cs="Arial"/>
          <w:b/>
        </w:rPr>
        <w:t>pump</w:t>
      </w:r>
      <w:r w:rsidRPr="00CC44D2">
        <w:rPr>
          <w:rFonts w:ascii="Arial" w:eastAsiaTheme="majorEastAsia" w:hAnsi="Arial" w:cs="Arial"/>
        </w:rPr>
        <w:t xml:space="preserve"> or the </w:t>
      </w:r>
      <w:r w:rsidRPr="006414B2">
        <w:rPr>
          <w:rFonts w:ascii="Arial" w:eastAsiaTheme="majorEastAsia" w:hAnsi="Arial" w:cs="Arial"/>
          <w:b/>
        </w:rPr>
        <w:t xml:space="preserve">MEYLE-ORIGINAL ignition </w:t>
      </w:r>
      <w:r w:rsidR="006414B2">
        <w:rPr>
          <w:rFonts w:ascii="Arial" w:eastAsiaTheme="majorEastAsia" w:hAnsi="Arial" w:cs="Arial"/>
          <w:b/>
        </w:rPr>
        <w:t>coil</w:t>
      </w:r>
      <w:r w:rsidRPr="00CC44D2">
        <w:rPr>
          <w:rFonts w:ascii="Arial" w:eastAsiaTheme="majorEastAsia" w:hAnsi="Arial" w:cs="Arial"/>
        </w:rPr>
        <w:t>, which can deliver top performance even under the toughest conditions.</w:t>
      </w:r>
    </w:p>
    <w:p w:rsidR="00CC44D2" w:rsidRPr="00CC44D2" w:rsidRDefault="00CC44D2" w:rsidP="00CC44D2">
      <w:pPr>
        <w:spacing w:line="360" w:lineRule="auto"/>
        <w:jc w:val="both"/>
        <w:rPr>
          <w:rFonts w:ascii="Arial" w:hAnsi="Arial" w:cs="Arial"/>
        </w:rPr>
      </w:pPr>
    </w:p>
    <w:p w:rsidR="006414B2" w:rsidRPr="006414B2" w:rsidRDefault="006414B2" w:rsidP="006414B2">
      <w:pPr>
        <w:spacing w:line="360" w:lineRule="auto"/>
        <w:jc w:val="both"/>
        <w:rPr>
          <w:rFonts w:ascii="Arial" w:hAnsi="Arial" w:cs="Arial"/>
          <w:b/>
        </w:rPr>
      </w:pPr>
      <w:r>
        <w:rPr>
          <w:rFonts w:ascii="Arial" w:hAnsi="Arial" w:cs="Arial"/>
          <w:b/>
        </w:rPr>
        <w:t xml:space="preserve">Steering </w:t>
      </w:r>
      <w:r w:rsidRPr="006414B2">
        <w:rPr>
          <w:rFonts w:ascii="Arial" w:hAnsi="Arial" w:cs="Arial"/>
          <w:b/>
        </w:rPr>
        <w:t>parts</w:t>
      </w:r>
      <w:r>
        <w:rPr>
          <w:rFonts w:ascii="Arial" w:hAnsi="Arial" w:cs="Arial"/>
          <w:b/>
        </w:rPr>
        <w:t xml:space="preserve"> taken</w:t>
      </w:r>
      <w:r w:rsidRPr="006414B2">
        <w:rPr>
          <w:rFonts w:ascii="Arial" w:hAnsi="Arial" w:cs="Arial"/>
          <w:b/>
        </w:rPr>
        <w:t xml:space="preserve"> under the magnifying glass</w:t>
      </w:r>
    </w:p>
    <w:p w:rsidR="00CC44D2" w:rsidRPr="006414B2" w:rsidRDefault="006414B2" w:rsidP="006414B2">
      <w:pPr>
        <w:spacing w:line="360" w:lineRule="auto"/>
        <w:jc w:val="both"/>
        <w:rPr>
          <w:rFonts w:ascii="Arial" w:hAnsi="Arial" w:cs="Arial"/>
        </w:rPr>
      </w:pPr>
      <w:r w:rsidRPr="006414B2">
        <w:rPr>
          <w:rFonts w:ascii="Arial" w:hAnsi="Arial" w:cs="Arial"/>
        </w:rPr>
        <w:t>In addition to the technical data recorded during the race weekend</w:t>
      </w:r>
      <w:r>
        <w:rPr>
          <w:rFonts w:ascii="Arial" w:hAnsi="Arial" w:cs="Arial"/>
        </w:rPr>
        <w:t>s</w:t>
      </w:r>
      <w:r w:rsidRPr="006414B2">
        <w:rPr>
          <w:rFonts w:ascii="Arial" w:hAnsi="Arial" w:cs="Arial"/>
        </w:rPr>
        <w:t xml:space="preserve">, the subjective </w:t>
      </w:r>
      <w:r w:rsidRPr="000C6776">
        <w:rPr>
          <w:rFonts w:ascii="Arial" w:hAnsi="Arial" w:cs="Arial"/>
        </w:rPr>
        <w:t xml:space="preserve">feedback of the racers is an important aspect for MEYLE engineers. The factory-fitted </w:t>
      </w:r>
      <w:r w:rsidR="00122B89" w:rsidRPr="000C6776">
        <w:rPr>
          <w:rFonts w:ascii="Arial" w:hAnsi="Arial" w:cs="Arial"/>
        </w:rPr>
        <w:t>ball</w:t>
      </w:r>
      <w:r w:rsidRPr="000C6776">
        <w:rPr>
          <w:rFonts w:ascii="Arial" w:hAnsi="Arial" w:cs="Arial"/>
        </w:rPr>
        <w:t xml:space="preserve"> joints, especially in the VW </w:t>
      </w:r>
      <w:proofErr w:type="spellStart"/>
      <w:r w:rsidRPr="000C6776">
        <w:rPr>
          <w:rFonts w:ascii="Arial" w:hAnsi="Arial" w:cs="Arial"/>
        </w:rPr>
        <w:t>Scirocco</w:t>
      </w:r>
      <w:proofErr w:type="spellEnd"/>
      <w:r w:rsidRPr="000C6776">
        <w:rPr>
          <w:rFonts w:ascii="Arial" w:hAnsi="Arial" w:cs="Arial"/>
        </w:rPr>
        <w:t xml:space="preserve"> Cup, showed conspicuous features when driving over curbs in curves, which led to an early end </w:t>
      </w:r>
      <w:r w:rsidR="00FF69C6">
        <w:rPr>
          <w:rFonts w:ascii="Arial" w:hAnsi="Arial" w:cs="Arial"/>
        </w:rPr>
        <w:t>of</w:t>
      </w:r>
      <w:r w:rsidRPr="000C6776">
        <w:rPr>
          <w:rFonts w:ascii="Arial" w:hAnsi="Arial" w:cs="Arial"/>
        </w:rPr>
        <w:t xml:space="preserve"> the race. On the basis of feedback from T3 Motorsport, MEYLE engineers tested the originally used </w:t>
      </w:r>
      <w:r w:rsidR="000C6776" w:rsidRPr="000C6776">
        <w:rPr>
          <w:rFonts w:ascii="Arial" w:hAnsi="Arial" w:cs="Arial"/>
        </w:rPr>
        <w:t>ball</w:t>
      </w:r>
      <w:r w:rsidRPr="000C6776">
        <w:rPr>
          <w:rFonts w:ascii="Arial" w:hAnsi="Arial" w:cs="Arial"/>
        </w:rPr>
        <w:t xml:space="preserve"> joint and optimi</w:t>
      </w:r>
      <w:r w:rsidR="00FF69C6">
        <w:rPr>
          <w:rFonts w:ascii="Arial" w:hAnsi="Arial" w:cs="Arial"/>
        </w:rPr>
        <w:t>s</w:t>
      </w:r>
      <w:r w:rsidRPr="000C6776">
        <w:rPr>
          <w:rFonts w:ascii="Arial" w:hAnsi="Arial" w:cs="Arial"/>
        </w:rPr>
        <w:t>ed the weak point.</w:t>
      </w:r>
      <w:r w:rsidR="00FF69C6">
        <w:rPr>
          <w:rFonts w:ascii="Arial" w:hAnsi="Arial" w:cs="Arial"/>
        </w:rPr>
        <w:t xml:space="preserve"> They developed and optimis</w:t>
      </w:r>
      <w:r w:rsidRPr="006414B2">
        <w:rPr>
          <w:rFonts w:ascii="Arial" w:hAnsi="Arial" w:cs="Arial"/>
        </w:rPr>
        <w:t xml:space="preserve">ed the design of the pin in the </w:t>
      </w:r>
      <w:r w:rsidR="000C6776" w:rsidRPr="000C6776">
        <w:rPr>
          <w:rFonts w:ascii="Arial" w:hAnsi="Arial" w:cs="Arial"/>
        </w:rPr>
        <w:t>ball</w:t>
      </w:r>
      <w:r w:rsidRPr="000C6776">
        <w:rPr>
          <w:rFonts w:ascii="Arial" w:hAnsi="Arial" w:cs="Arial"/>
        </w:rPr>
        <w:t xml:space="preserve"> joint,</w:t>
      </w:r>
      <w:r w:rsidRPr="006414B2">
        <w:rPr>
          <w:rFonts w:ascii="Arial" w:hAnsi="Arial" w:cs="Arial"/>
        </w:rPr>
        <w:t xml:space="preserve"> which is already produced in small series in the company's own production facilities and installed in the racing cars. It will be used for the first time at the NES 500 </w:t>
      </w:r>
      <w:r w:rsidR="00FF69C6">
        <w:rPr>
          <w:rFonts w:ascii="Arial" w:hAnsi="Arial" w:cs="Arial"/>
        </w:rPr>
        <w:t>Endurance Racing Series</w:t>
      </w:r>
      <w:r w:rsidRPr="006414B2">
        <w:rPr>
          <w:rFonts w:ascii="Arial" w:hAnsi="Arial" w:cs="Arial"/>
        </w:rPr>
        <w:t xml:space="preserve">. The declared aim: to prevent failure of the supporting joint and finally to score important championship points. "With MEYLE, we have experts at our side who apply their expertise and understanding exactly where the parts are to be subjected to maximum stress. And I can confirm that without exception. Due to the high quality of the installed parts, we are able to score important </w:t>
      </w:r>
      <w:r w:rsidRPr="006414B2">
        <w:rPr>
          <w:rFonts w:ascii="Arial" w:hAnsi="Arial" w:cs="Arial"/>
        </w:rPr>
        <w:lastRenderedPageBreak/>
        <w:t>points during the races," says Jens Feucht, Managing Director of T3 Motorsport GmbH.</w:t>
      </w:r>
    </w:p>
    <w:p w:rsidR="006414B2" w:rsidRPr="006414B2" w:rsidRDefault="006414B2" w:rsidP="006414B2">
      <w:pPr>
        <w:spacing w:line="360" w:lineRule="auto"/>
        <w:jc w:val="both"/>
        <w:rPr>
          <w:rFonts w:ascii="Arial" w:hAnsi="Arial" w:cs="Arial"/>
          <w:highlight w:val="yellow"/>
        </w:rPr>
      </w:pPr>
    </w:p>
    <w:p w:rsidR="00CC44D2" w:rsidRPr="006414B2" w:rsidRDefault="006414B2" w:rsidP="00CC44D2">
      <w:pPr>
        <w:spacing w:line="360" w:lineRule="auto"/>
        <w:jc w:val="both"/>
        <w:rPr>
          <w:rFonts w:ascii="Arial" w:hAnsi="Arial" w:cs="Arial"/>
        </w:rPr>
      </w:pPr>
      <w:r w:rsidRPr="006414B2">
        <w:rPr>
          <w:rFonts w:ascii="Arial" w:hAnsi="Arial" w:cs="Arial"/>
        </w:rPr>
        <w:t xml:space="preserve">MEYLE not only contributes to the technical equipment of T3 Motorsport racing cars. With every kilometre covered on the race track, the engineers collect large amounts of data and essential findings, which flow directly into the development of new parts and part optimisation. The flexibility and short production cycles of the Hamburg-based company enable a prompt reaction to the current spare parts demand in the open parts market. MEYLE AG currently offers more than 24,000 automotive spare parts from the product groups </w:t>
      </w:r>
      <w:r>
        <w:rPr>
          <w:rFonts w:ascii="Arial" w:hAnsi="Arial" w:cs="Arial"/>
        </w:rPr>
        <w:t>steering</w:t>
      </w:r>
      <w:r w:rsidRPr="006414B2">
        <w:rPr>
          <w:rFonts w:ascii="Arial" w:hAnsi="Arial" w:cs="Arial"/>
        </w:rPr>
        <w:t>/steering, drive</w:t>
      </w:r>
      <w:r>
        <w:rPr>
          <w:rFonts w:ascii="Arial" w:hAnsi="Arial" w:cs="Arial"/>
        </w:rPr>
        <w:t>-train</w:t>
      </w:r>
      <w:r w:rsidRPr="006414B2">
        <w:rPr>
          <w:rFonts w:ascii="Arial" w:hAnsi="Arial" w:cs="Arial"/>
        </w:rPr>
        <w:t>, brake</w:t>
      </w:r>
      <w:r>
        <w:rPr>
          <w:rFonts w:ascii="Arial" w:hAnsi="Arial" w:cs="Arial"/>
        </w:rPr>
        <w:t>s, suspension/damping, cooling/filters</w:t>
      </w:r>
      <w:r w:rsidRPr="006414B2">
        <w:rPr>
          <w:rFonts w:ascii="Arial" w:hAnsi="Arial" w:cs="Arial"/>
        </w:rPr>
        <w:t xml:space="preserve">, rubber-to-metal parts, liquids, electronics/sensor technology as well as engine/gear for passenger cars, </w:t>
      </w:r>
      <w:r>
        <w:rPr>
          <w:rFonts w:ascii="Arial" w:hAnsi="Arial" w:cs="Arial"/>
        </w:rPr>
        <w:t>LCVs</w:t>
      </w:r>
      <w:r w:rsidRPr="006414B2">
        <w:rPr>
          <w:rFonts w:ascii="Arial" w:hAnsi="Arial" w:cs="Arial"/>
        </w:rPr>
        <w:t xml:space="preserve"> and trucks.</w:t>
      </w:r>
    </w:p>
    <w:p w:rsidR="006414B2" w:rsidRPr="006414B2" w:rsidRDefault="006414B2" w:rsidP="00CC44D2">
      <w:pPr>
        <w:spacing w:line="360" w:lineRule="auto"/>
        <w:jc w:val="both"/>
        <w:rPr>
          <w:rFonts w:ascii="Arial" w:hAnsi="Arial" w:cs="Arial"/>
        </w:rPr>
      </w:pPr>
    </w:p>
    <w:p w:rsidR="006414B2" w:rsidRPr="006414B2" w:rsidRDefault="006414B2" w:rsidP="006414B2">
      <w:pPr>
        <w:spacing w:line="360" w:lineRule="auto"/>
        <w:jc w:val="both"/>
        <w:rPr>
          <w:rFonts w:ascii="Arial" w:eastAsiaTheme="majorEastAsia" w:hAnsi="Arial" w:cs="Arial"/>
          <w:b/>
        </w:rPr>
      </w:pPr>
      <w:r w:rsidRPr="006414B2">
        <w:rPr>
          <w:rFonts w:ascii="Arial" w:eastAsiaTheme="majorEastAsia" w:hAnsi="Arial" w:cs="Arial"/>
          <w:b/>
        </w:rPr>
        <w:t>"Rolling test laboratory": from the race track to the road</w:t>
      </w:r>
    </w:p>
    <w:p w:rsidR="00CC44D2" w:rsidRDefault="006414B2" w:rsidP="006414B2">
      <w:pPr>
        <w:spacing w:line="360" w:lineRule="auto"/>
        <w:jc w:val="both"/>
        <w:rPr>
          <w:rFonts w:ascii="Arial" w:eastAsiaTheme="majorEastAsia" w:hAnsi="Arial" w:cs="Arial"/>
        </w:rPr>
      </w:pPr>
      <w:r w:rsidRPr="006414B2">
        <w:rPr>
          <w:rFonts w:ascii="Arial" w:eastAsiaTheme="majorEastAsia" w:hAnsi="Arial" w:cs="Arial"/>
        </w:rPr>
        <w:t xml:space="preserve">For consumers, quality and </w:t>
      </w:r>
      <w:r w:rsidR="00FF69C6" w:rsidRPr="006414B2">
        <w:rPr>
          <w:rFonts w:ascii="Arial" w:eastAsiaTheme="majorEastAsia" w:hAnsi="Arial" w:cs="Arial"/>
        </w:rPr>
        <w:t>durability</w:t>
      </w:r>
      <w:r w:rsidRPr="006414B2">
        <w:rPr>
          <w:rFonts w:ascii="Arial" w:eastAsiaTheme="majorEastAsia" w:hAnsi="Arial" w:cs="Arial"/>
        </w:rPr>
        <w:t xml:space="preserve"> are paramount. Every single part of a vehicle must withstand the greatest stresses and strains </w:t>
      </w:r>
      <w:r w:rsidR="00FF69C6">
        <w:rPr>
          <w:rFonts w:ascii="Arial" w:eastAsiaTheme="majorEastAsia" w:hAnsi="Arial" w:cs="Arial"/>
        </w:rPr>
        <w:t>–</w:t>
      </w:r>
      <w:r w:rsidRPr="006414B2">
        <w:rPr>
          <w:rFonts w:ascii="Arial" w:eastAsiaTheme="majorEastAsia" w:hAnsi="Arial" w:cs="Arial"/>
        </w:rPr>
        <w:t xml:space="preserve"> at best without being damaged. This applies not only to the race track, but also to daily road traffic. Repairs cost time and money </w:t>
      </w:r>
      <w:r w:rsidR="00FF69C6">
        <w:rPr>
          <w:rFonts w:ascii="Arial" w:eastAsiaTheme="majorEastAsia" w:hAnsi="Arial" w:cs="Arial"/>
        </w:rPr>
        <w:t xml:space="preserve">– </w:t>
      </w:r>
      <w:r w:rsidRPr="006414B2">
        <w:rPr>
          <w:rFonts w:ascii="Arial" w:eastAsiaTheme="majorEastAsia" w:hAnsi="Arial" w:cs="Arial"/>
        </w:rPr>
        <w:t xml:space="preserve">and often also </w:t>
      </w:r>
      <w:r w:rsidR="00FF69C6" w:rsidRPr="006414B2">
        <w:rPr>
          <w:rFonts w:ascii="Arial" w:eastAsiaTheme="majorEastAsia" w:hAnsi="Arial" w:cs="Arial"/>
        </w:rPr>
        <w:t>worries</w:t>
      </w:r>
      <w:r w:rsidRPr="006414B2">
        <w:rPr>
          <w:rFonts w:ascii="Arial" w:eastAsiaTheme="majorEastAsia" w:hAnsi="Arial" w:cs="Arial"/>
        </w:rPr>
        <w:t>. For this reason, quality-conscious drivers rely on high-quality parts. MEYLE customers, in particular, benefit here from the use on the race</w:t>
      </w:r>
      <w:r w:rsidR="00FF69C6">
        <w:rPr>
          <w:rFonts w:ascii="Arial" w:eastAsiaTheme="majorEastAsia" w:hAnsi="Arial" w:cs="Arial"/>
        </w:rPr>
        <w:t xml:space="preserve"> </w:t>
      </w:r>
      <w:r w:rsidRPr="006414B2">
        <w:rPr>
          <w:rFonts w:ascii="Arial" w:eastAsiaTheme="majorEastAsia" w:hAnsi="Arial" w:cs="Arial"/>
        </w:rPr>
        <w:t>track. All components are calculated, tested, further developed and adapted to the daily requirements of road traffic. Because only if vehicle parts can withstand extreme conditions can they also offer drivers maximum safety on all roads worldwide.</w:t>
      </w:r>
    </w:p>
    <w:p w:rsidR="006414B2" w:rsidRPr="006414B2" w:rsidRDefault="006414B2" w:rsidP="006414B2">
      <w:pPr>
        <w:spacing w:line="360" w:lineRule="auto"/>
        <w:jc w:val="both"/>
        <w:rPr>
          <w:rFonts w:ascii="Arial" w:hAnsi="Arial" w:cs="Arial"/>
        </w:rPr>
      </w:pPr>
    </w:p>
    <w:p w:rsidR="007D145A" w:rsidRDefault="006414B2" w:rsidP="007E488C">
      <w:pPr>
        <w:spacing w:line="360" w:lineRule="auto"/>
        <w:jc w:val="both"/>
        <w:rPr>
          <w:rFonts w:ascii="Arial" w:hAnsi="Arial" w:cs="Arial"/>
        </w:rPr>
      </w:pPr>
      <w:r w:rsidRPr="006414B2">
        <w:rPr>
          <w:rFonts w:ascii="Arial" w:hAnsi="Arial" w:cs="Arial"/>
        </w:rPr>
        <w:t xml:space="preserve">You can download the press releases and press photos at </w:t>
      </w:r>
      <w:hyperlink r:id="rId8" w:history="1">
        <w:r w:rsidR="004027BC" w:rsidRPr="00BA6F40">
          <w:rPr>
            <w:rStyle w:val="Hyperlink"/>
            <w:rFonts w:ascii="Arial" w:hAnsi="Arial" w:cs="Arial"/>
          </w:rPr>
          <w:t>www.meyle.com</w:t>
        </w:r>
      </w:hyperlink>
      <w:r w:rsidR="004027BC">
        <w:rPr>
          <w:rFonts w:ascii="Arial" w:hAnsi="Arial" w:cs="Arial"/>
        </w:rPr>
        <w:t xml:space="preserve"> </w:t>
      </w:r>
      <w:r w:rsidRPr="006414B2">
        <w:rPr>
          <w:rFonts w:ascii="Arial" w:hAnsi="Arial" w:cs="Arial"/>
        </w:rPr>
        <w:t xml:space="preserve">or in the </w:t>
      </w:r>
      <w:hyperlink r:id="rId9" w:history="1">
        <w:r w:rsidRPr="004027BC">
          <w:rPr>
            <w:rStyle w:val="Hyperlink"/>
            <w:rFonts w:ascii="Arial" w:hAnsi="Arial" w:cs="Arial"/>
          </w:rPr>
          <w:t xml:space="preserve">MEYLE Performance </w:t>
        </w:r>
        <w:proofErr w:type="spellStart"/>
        <w:r w:rsidRPr="004027BC">
          <w:rPr>
            <w:rStyle w:val="Hyperlink"/>
            <w:rFonts w:ascii="Arial" w:hAnsi="Arial" w:cs="Arial"/>
          </w:rPr>
          <w:t>Presskit</w:t>
        </w:r>
        <w:proofErr w:type="spellEnd"/>
      </w:hyperlink>
      <w:r w:rsidRPr="006414B2">
        <w:rPr>
          <w:rFonts w:ascii="Arial" w:hAnsi="Arial" w:cs="Arial"/>
        </w:rPr>
        <w:t>.</w:t>
      </w:r>
    </w:p>
    <w:p w:rsidR="007D145A" w:rsidRDefault="007D145A">
      <w:pPr>
        <w:rPr>
          <w:rFonts w:ascii="Arial" w:hAnsi="Arial" w:cs="Arial"/>
        </w:rPr>
      </w:pPr>
      <w:r>
        <w:rPr>
          <w:rFonts w:ascii="Arial" w:hAnsi="Arial" w:cs="Arial"/>
        </w:rPr>
        <w:br w:type="page"/>
      </w:r>
    </w:p>
    <w:p w:rsidR="00A97E0E" w:rsidRPr="00A97E0E" w:rsidRDefault="00A97E0E" w:rsidP="00A97E0E">
      <w:pPr>
        <w:spacing w:line="360" w:lineRule="auto"/>
        <w:jc w:val="both"/>
        <w:rPr>
          <w:rFonts w:ascii="Arial" w:hAnsi="Arial"/>
          <w:b/>
          <w:sz w:val="18"/>
          <w:lang w:val="en-US"/>
        </w:rPr>
      </w:pPr>
      <w:r w:rsidRPr="00A97E0E">
        <w:rPr>
          <w:rFonts w:ascii="Arial" w:hAnsi="Arial"/>
          <w:b/>
          <w:sz w:val="18"/>
          <w:lang w:val="en-US"/>
        </w:rPr>
        <w:lastRenderedPageBreak/>
        <w:t>Contact:</w:t>
      </w:r>
    </w:p>
    <w:p w:rsidR="00A97E0E" w:rsidRPr="00A97E0E" w:rsidRDefault="00A97E0E" w:rsidP="00A97E0E">
      <w:pPr>
        <w:spacing w:line="360" w:lineRule="auto"/>
        <w:jc w:val="both"/>
        <w:rPr>
          <w:rFonts w:ascii="Arial" w:hAnsi="Arial"/>
          <w:sz w:val="18"/>
          <w:lang w:val="en-US"/>
        </w:rPr>
      </w:pPr>
      <w:r w:rsidRPr="00A97E0E">
        <w:rPr>
          <w:rFonts w:ascii="Arial" w:hAnsi="Arial"/>
          <w:sz w:val="18"/>
          <w:lang w:val="en-US"/>
        </w:rPr>
        <w:t>1.</w:t>
      </w:r>
      <w:r w:rsidRPr="00A97E0E">
        <w:rPr>
          <w:rFonts w:ascii="Arial" w:hAnsi="Arial"/>
          <w:sz w:val="18"/>
          <w:lang w:val="en-US"/>
        </w:rPr>
        <w:tab/>
        <w:t xml:space="preserve">Klenk &amp; Hoursch AG, Anja Wente, </w:t>
      </w:r>
      <w:proofErr w:type="gramStart"/>
      <w:r w:rsidRPr="00A97E0E">
        <w:rPr>
          <w:rFonts w:ascii="Arial" w:hAnsi="Arial"/>
          <w:sz w:val="18"/>
          <w:lang w:val="en-US"/>
        </w:rPr>
        <w:t>phone</w:t>
      </w:r>
      <w:proofErr w:type="gramEnd"/>
      <w:r w:rsidRPr="00A97E0E">
        <w:rPr>
          <w:rFonts w:ascii="Arial" w:hAnsi="Arial"/>
          <w:sz w:val="18"/>
          <w:lang w:val="en-US"/>
        </w:rPr>
        <w:t xml:space="preserve">: +49 69 719168-174, email: </w:t>
      </w:r>
      <w:hyperlink r:id="rId10" w:history="1">
        <w:r w:rsidRPr="00A97E0E">
          <w:rPr>
            <w:rStyle w:val="Hyperlink"/>
            <w:rFonts w:ascii="Arial" w:hAnsi="Arial"/>
            <w:sz w:val="18"/>
            <w:lang w:val="en-US"/>
          </w:rPr>
          <w:t>meyle@klenkhoursch.de</w:t>
        </w:r>
      </w:hyperlink>
      <w:r w:rsidRPr="00A97E0E">
        <w:rPr>
          <w:rFonts w:ascii="Arial" w:hAnsi="Arial"/>
          <w:sz w:val="18"/>
          <w:lang w:val="en-US"/>
        </w:rPr>
        <w:t xml:space="preserve"> </w:t>
      </w:r>
    </w:p>
    <w:p w:rsidR="00A97E0E" w:rsidRPr="00A97E0E" w:rsidRDefault="00A97E0E" w:rsidP="00A97E0E">
      <w:pPr>
        <w:spacing w:line="360" w:lineRule="auto"/>
        <w:jc w:val="both"/>
        <w:rPr>
          <w:rFonts w:ascii="Arial" w:hAnsi="Arial"/>
          <w:sz w:val="18"/>
          <w:lang w:val="en-US"/>
        </w:rPr>
      </w:pPr>
      <w:r w:rsidRPr="00A97E0E">
        <w:rPr>
          <w:rFonts w:ascii="Arial" w:hAnsi="Arial"/>
          <w:sz w:val="18"/>
          <w:lang w:val="en-US"/>
        </w:rPr>
        <w:t>2.</w:t>
      </w:r>
      <w:r w:rsidRPr="00A97E0E">
        <w:rPr>
          <w:rFonts w:ascii="Arial" w:hAnsi="Arial"/>
          <w:sz w:val="18"/>
          <w:lang w:val="en-US"/>
        </w:rPr>
        <w:tab/>
        <w:t xml:space="preserve">MEYLE AG, Eva Schilling, </w:t>
      </w:r>
      <w:proofErr w:type="gramStart"/>
      <w:r w:rsidRPr="00A97E0E">
        <w:rPr>
          <w:rFonts w:ascii="Arial" w:hAnsi="Arial"/>
          <w:sz w:val="18"/>
          <w:lang w:val="en-US"/>
        </w:rPr>
        <w:t>phone</w:t>
      </w:r>
      <w:proofErr w:type="gramEnd"/>
      <w:r w:rsidRPr="00A97E0E">
        <w:rPr>
          <w:rFonts w:ascii="Arial" w:hAnsi="Arial"/>
          <w:sz w:val="18"/>
          <w:lang w:val="en-US"/>
        </w:rPr>
        <w:t xml:space="preserve">: +49 40 67506 7425, email: </w:t>
      </w:r>
      <w:hyperlink r:id="rId11" w:history="1">
        <w:r w:rsidRPr="00A97E0E">
          <w:rPr>
            <w:rStyle w:val="Hyperlink"/>
            <w:rFonts w:ascii="Arial" w:hAnsi="Arial"/>
            <w:sz w:val="18"/>
            <w:lang w:val="en-US"/>
          </w:rPr>
          <w:t>press@meyle.com</w:t>
        </w:r>
      </w:hyperlink>
      <w:r w:rsidRPr="00A97E0E">
        <w:rPr>
          <w:rFonts w:ascii="Arial" w:hAnsi="Arial"/>
          <w:sz w:val="18"/>
          <w:lang w:val="en-US"/>
        </w:rPr>
        <w:t xml:space="preserve"> </w:t>
      </w:r>
    </w:p>
    <w:p w:rsidR="00A97E0E" w:rsidRDefault="00A97E0E" w:rsidP="00A97E0E">
      <w:pPr>
        <w:spacing w:line="360" w:lineRule="auto"/>
        <w:jc w:val="both"/>
        <w:rPr>
          <w:rFonts w:ascii="Arial" w:hAnsi="Arial"/>
          <w:b/>
          <w:sz w:val="18"/>
          <w:lang w:val="en-US"/>
        </w:rPr>
      </w:pPr>
    </w:p>
    <w:p w:rsidR="00A97E0E" w:rsidRDefault="00A97E0E" w:rsidP="00A97E0E">
      <w:pPr>
        <w:spacing w:line="360" w:lineRule="auto"/>
        <w:jc w:val="both"/>
        <w:rPr>
          <w:rFonts w:ascii="Arial" w:hAnsi="Arial"/>
          <w:b/>
          <w:sz w:val="18"/>
          <w:lang w:val="en-US"/>
        </w:rPr>
      </w:pPr>
      <w:r w:rsidRPr="002F3548">
        <w:rPr>
          <w:rFonts w:ascii="Arial" w:hAnsi="Arial"/>
          <w:b/>
          <w:sz w:val="18"/>
          <w:lang w:val="en-US"/>
        </w:rPr>
        <w:t xml:space="preserve">About the company </w:t>
      </w:r>
    </w:p>
    <w:p w:rsidR="00A97E0E" w:rsidRPr="00193B9A" w:rsidRDefault="00A97E0E" w:rsidP="00A97E0E">
      <w:pPr>
        <w:spacing w:before="240" w:after="120"/>
        <w:rPr>
          <w:rFonts w:ascii="Arial" w:hAnsi="Arial"/>
          <w:b/>
          <w:sz w:val="18"/>
          <w:lang w:val="en-US"/>
        </w:rPr>
      </w:pPr>
      <w:r w:rsidRPr="00193B9A">
        <w:rPr>
          <w:rFonts w:ascii="Arial" w:hAnsi="Arial"/>
          <w:b/>
          <w:sz w:val="18"/>
          <w:lang w:val="en-US"/>
        </w:rPr>
        <w:t>Better parts and solutions for the independent aftermarket – reliable as a friend.</w:t>
      </w:r>
    </w:p>
    <w:p w:rsidR="00A97E0E" w:rsidRPr="002F3548" w:rsidRDefault="00A97E0E" w:rsidP="00A97E0E">
      <w:pPr>
        <w:spacing w:line="360" w:lineRule="auto"/>
        <w:jc w:val="both"/>
        <w:rPr>
          <w:rFonts w:ascii="Arial" w:hAnsi="Arial" w:cs="Arial"/>
          <w:b/>
          <w:sz w:val="18"/>
          <w:szCs w:val="22"/>
          <w:lang w:val="en-US"/>
        </w:rPr>
      </w:pPr>
    </w:p>
    <w:p w:rsidR="00A97E0E" w:rsidRDefault="00A97E0E" w:rsidP="00A97E0E">
      <w:pPr>
        <w:spacing w:after="240" w:line="360" w:lineRule="auto"/>
        <w:jc w:val="both"/>
        <w:rPr>
          <w:rFonts w:ascii="Arial" w:hAnsi="Arial"/>
          <w:sz w:val="18"/>
          <w:lang w:val="en-US"/>
        </w:rPr>
      </w:pPr>
      <w:r w:rsidRPr="00193B9A">
        <w:rPr>
          <w:rFonts w:ascii="Arial" w:hAnsi="Arial"/>
          <w:sz w:val="18"/>
          <w:lang w:val="en-US"/>
        </w:rPr>
        <w:t>MEYLE AG engineers, manufactures and markets premium-quality replacement parts for the independent automotive aftermarket. With its three product lines – MEYLE</w:t>
      </w:r>
      <w:r w:rsidRPr="00193B9A">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A97E0E" w:rsidRPr="00A26F24" w:rsidRDefault="00A97E0E" w:rsidP="00A97E0E">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manufacturer MEYLE features the following products: </w:t>
      </w:r>
    </w:p>
    <w:p w:rsidR="00A97E0E" w:rsidRPr="00A26F24" w:rsidRDefault="00A97E0E" w:rsidP="00A97E0E">
      <w:pPr>
        <w:pStyle w:val="KeinLeerraum"/>
        <w:numPr>
          <w:ilvl w:val="0"/>
          <w:numId w:val="44"/>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A97E0E" w:rsidRPr="002F3548" w:rsidRDefault="00A97E0E" w:rsidP="00A97E0E">
      <w:pPr>
        <w:pStyle w:val="KeinLeerraum"/>
        <w:numPr>
          <w:ilvl w:val="0"/>
          <w:numId w:val="44"/>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A97E0E" w:rsidRPr="002F3548" w:rsidRDefault="00A97E0E" w:rsidP="00A97E0E">
      <w:pPr>
        <w:pStyle w:val="KeinLeerraum"/>
        <w:numPr>
          <w:ilvl w:val="0"/>
          <w:numId w:val="44"/>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A97E0E" w:rsidRPr="002F3548" w:rsidRDefault="00A97E0E" w:rsidP="00A97E0E">
      <w:pPr>
        <w:pStyle w:val="KeinLeerraum"/>
        <w:spacing w:line="360" w:lineRule="auto"/>
        <w:rPr>
          <w:rStyle w:val="Fett"/>
          <w:rFonts w:ascii="Arial" w:hAnsi="Arial" w:cs="Arial"/>
          <w:b w:val="0"/>
          <w:sz w:val="18"/>
          <w:szCs w:val="22"/>
          <w:lang w:val="en-US"/>
        </w:rPr>
      </w:pPr>
    </w:p>
    <w:p w:rsidR="00A97E0E" w:rsidRDefault="00A97E0E" w:rsidP="00A97E0E">
      <w:pPr>
        <w:spacing w:line="360" w:lineRule="auto"/>
        <w:jc w:val="both"/>
        <w:rPr>
          <w:rFonts w:ascii="Arial" w:hAnsi="Arial"/>
          <w:sz w:val="18"/>
          <w:lang w:val="en-US"/>
        </w:rPr>
      </w:pPr>
      <w:r w:rsidRPr="00193B9A">
        <w:rPr>
          <w:rFonts w:ascii="Arial" w:hAnsi="Arial"/>
          <w:sz w:val="18"/>
          <w:lang w:val="en-US"/>
        </w:rPr>
        <w:t xml:space="preserve">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w:t>
      </w:r>
      <w:r>
        <w:rPr>
          <w:rFonts w:ascii="Arial" w:hAnsi="Arial"/>
          <w:sz w:val="18"/>
          <w:lang w:val="en-US"/>
        </w:rPr>
        <w:t xml:space="preserve">the company helps workshops to be </w:t>
      </w:r>
      <w:r w:rsidRPr="00193B9A">
        <w:rPr>
          <w:rFonts w:ascii="Arial" w:hAnsi="Arial"/>
          <w:sz w:val="18"/>
          <w:lang w:val="en-US"/>
        </w:rPr>
        <w:t>DRIVER’S BEST FRIEND.</w:t>
      </w:r>
    </w:p>
    <w:sectPr w:rsidR="00A97E0E" w:rsidSect="0094561F">
      <w:headerReference w:type="default" r:id="rId12"/>
      <w:footerReference w:type="default" r:id="rId13"/>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65" w:rsidRDefault="00027265">
      <w:r>
        <w:separator/>
      </w:r>
    </w:p>
  </w:endnote>
  <w:endnote w:type="continuationSeparator" w:id="0">
    <w:p w:rsidR="00027265" w:rsidRDefault="00027265">
      <w:r>
        <w:continuationSeparator/>
      </w:r>
    </w:p>
  </w:endnote>
  <w:endnote w:type="continuationNotice" w:id="1">
    <w:p w:rsidR="00027265" w:rsidRDefault="00027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31B31B32" wp14:editId="3F271924">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65" w:rsidRDefault="00027265">
      <w:r>
        <w:separator/>
      </w:r>
    </w:p>
  </w:footnote>
  <w:footnote w:type="continuationSeparator" w:id="0">
    <w:p w:rsidR="00027265" w:rsidRDefault="00027265">
      <w:r>
        <w:continuationSeparator/>
      </w:r>
    </w:p>
  </w:footnote>
  <w:footnote w:type="continuationNotice" w:id="1">
    <w:p w:rsidR="00027265" w:rsidRDefault="00027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3817E0" w:rsidP="007D145A">
    <w:pPr>
      <w:pStyle w:val="Kopfzeile"/>
      <w:tabs>
        <w:tab w:val="right" w:pos="9201"/>
      </w:tabs>
    </w:pPr>
    <w:r w:rsidRPr="0082481D">
      <w:rPr>
        <w:noProof/>
        <w:lang w:val="de-DE" w:eastAsia="de-DE"/>
      </w:rPr>
      <w:drawing>
        <wp:inline distT="0" distB="0" distL="0" distR="0" wp14:anchorId="6E0E48E6" wp14:editId="350F9425">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7D145A" w:rsidRPr="0002423C" w:rsidRDefault="007D145A" w:rsidP="007D145A">
    <w:pPr>
      <w:pStyle w:val="Kopfzeile"/>
      <w:tabs>
        <w:tab w:val="right" w:pos="9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5pt;height:100.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9">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6"/>
  </w:num>
  <w:num w:numId="4">
    <w:abstractNumId w:val="26"/>
  </w:num>
  <w:num w:numId="5">
    <w:abstractNumId w:val="5"/>
  </w:num>
  <w:num w:numId="6">
    <w:abstractNumId w:val="14"/>
  </w:num>
  <w:num w:numId="7">
    <w:abstractNumId w:val="22"/>
  </w:num>
  <w:num w:numId="8">
    <w:abstractNumId w:val="39"/>
  </w:num>
  <w:num w:numId="9">
    <w:abstractNumId w:val="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8"/>
  </w:num>
  <w:num w:numId="13">
    <w:abstractNumId w:val="27"/>
  </w:num>
  <w:num w:numId="14">
    <w:abstractNumId w:val="24"/>
  </w:num>
  <w:num w:numId="15">
    <w:abstractNumId w:val="40"/>
  </w:num>
  <w:num w:numId="16">
    <w:abstractNumId w:val="10"/>
  </w:num>
  <w:num w:numId="17">
    <w:abstractNumId w:val="21"/>
  </w:num>
  <w:num w:numId="18">
    <w:abstractNumId w:val="7"/>
  </w:num>
  <w:num w:numId="19">
    <w:abstractNumId w:val="20"/>
  </w:num>
  <w:num w:numId="20">
    <w:abstractNumId w:val="1"/>
  </w:num>
  <w:num w:numId="21">
    <w:abstractNumId w:val="9"/>
  </w:num>
  <w:num w:numId="22">
    <w:abstractNumId w:val="18"/>
  </w:num>
  <w:num w:numId="23">
    <w:abstractNumId w:val="15"/>
  </w:num>
  <w:num w:numId="24">
    <w:abstractNumId w:val="36"/>
  </w:num>
  <w:num w:numId="25">
    <w:abstractNumId w:val="11"/>
  </w:num>
  <w:num w:numId="26">
    <w:abstractNumId w:val="8"/>
  </w:num>
  <w:num w:numId="27">
    <w:abstractNumId w:val="19"/>
  </w:num>
  <w:num w:numId="28">
    <w:abstractNumId w:val="34"/>
  </w:num>
  <w:num w:numId="29">
    <w:abstractNumId w:val="4"/>
  </w:num>
  <w:num w:numId="30">
    <w:abstractNumId w:val="30"/>
  </w:num>
  <w:num w:numId="31">
    <w:abstractNumId w:val="32"/>
  </w:num>
  <w:num w:numId="32">
    <w:abstractNumId w:val="12"/>
  </w:num>
  <w:num w:numId="33">
    <w:abstractNumId w:val="16"/>
  </w:num>
  <w:num w:numId="34">
    <w:abstractNumId w:val="29"/>
  </w:num>
  <w:num w:numId="35">
    <w:abstractNumId w:val="35"/>
  </w:num>
  <w:num w:numId="36">
    <w:abstractNumId w:val="33"/>
  </w:num>
  <w:num w:numId="37">
    <w:abstractNumId w:val="0"/>
  </w:num>
  <w:num w:numId="38">
    <w:abstractNumId w:val="25"/>
  </w:num>
  <w:num w:numId="39">
    <w:abstractNumId w:val="28"/>
  </w:num>
  <w:num w:numId="40">
    <w:abstractNumId w:val="37"/>
  </w:num>
  <w:num w:numId="41">
    <w:abstractNumId w:val="23"/>
  </w:num>
  <w:num w:numId="42">
    <w:abstractNumId w:val="17"/>
  </w:num>
  <w:num w:numId="43">
    <w:abstractNumId w:val="3"/>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27265"/>
    <w:rsid w:val="00032A19"/>
    <w:rsid w:val="00050E6B"/>
    <w:rsid w:val="000655F0"/>
    <w:rsid w:val="0006754F"/>
    <w:rsid w:val="000770A3"/>
    <w:rsid w:val="000A50EE"/>
    <w:rsid w:val="000C6776"/>
    <w:rsid w:val="001113AE"/>
    <w:rsid w:val="00122B40"/>
    <w:rsid w:val="00122B89"/>
    <w:rsid w:val="001313F4"/>
    <w:rsid w:val="001402B5"/>
    <w:rsid w:val="001D39ED"/>
    <w:rsid w:val="001F6B6A"/>
    <w:rsid w:val="00207514"/>
    <w:rsid w:val="00212682"/>
    <w:rsid w:val="002617C1"/>
    <w:rsid w:val="00274705"/>
    <w:rsid w:val="002A2848"/>
    <w:rsid w:val="002D3333"/>
    <w:rsid w:val="002F7A69"/>
    <w:rsid w:val="0032263B"/>
    <w:rsid w:val="00370DC4"/>
    <w:rsid w:val="003817E0"/>
    <w:rsid w:val="003C11F9"/>
    <w:rsid w:val="003F575E"/>
    <w:rsid w:val="004027BC"/>
    <w:rsid w:val="004532AD"/>
    <w:rsid w:val="0046559B"/>
    <w:rsid w:val="00477B6E"/>
    <w:rsid w:val="004C6B0B"/>
    <w:rsid w:val="00500BC0"/>
    <w:rsid w:val="005036F8"/>
    <w:rsid w:val="00510498"/>
    <w:rsid w:val="00524DD6"/>
    <w:rsid w:val="00541D3F"/>
    <w:rsid w:val="005505B5"/>
    <w:rsid w:val="00562A96"/>
    <w:rsid w:val="00593122"/>
    <w:rsid w:val="005931BB"/>
    <w:rsid w:val="005A4AA5"/>
    <w:rsid w:val="005E4E07"/>
    <w:rsid w:val="00625F02"/>
    <w:rsid w:val="006414B2"/>
    <w:rsid w:val="00651588"/>
    <w:rsid w:val="00654034"/>
    <w:rsid w:val="00690820"/>
    <w:rsid w:val="00755594"/>
    <w:rsid w:val="007A1DFE"/>
    <w:rsid w:val="007B1A02"/>
    <w:rsid w:val="007D145A"/>
    <w:rsid w:val="007D3579"/>
    <w:rsid w:val="007E488C"/>
    <w:rsid w:val="007F72CA"/>
    <w:rsid w:val="00805FFB"/>
    <w:rsid w:val="00831602"/>
    <w:rsid w:val="008401C0"/>
    <w:rsid w:val="008D6B50"/>
    <w:rsid w:val="008F1F8A"/>
    <w:rsid w:val="0094561F"/>
    <w:rsid w:val="00964891"/>
    <w:rsid w:val="009A084C"/>
    <w:rsid w:val="009B6922"/>
    <w:rsid w:val="00A07F09"/>
    <w:rsid w:val="00A56A11"/>
    <w:rsid w:val="00A61600"/>
    <w:rsid w:val="00A70C9A"/>
    <w:rsid w:val="00A97E0E"/>
    <w:rsid w:val="00AD6219"/>
    <w:rsid w:val="00B05592"/>
    <w:rsid w:val="00B2124C"/>
    <w:rsid w:val="00B746A1"/>
    <w:rsid w:val="00B90502"/>
    <w:rsid w:val="00BB308D"/>
    <w:rsid w:val="00BE7E38"/>
    <w:rsid w:val="00BF46C3"/>
    <w:rsid w:val="00C6689C"/>
    <w:rsid w:val="00C76D17"/>
    <w:rsid w:val="00CC0616"/>
    <w:rsid w:val="00CC44D2"/>
    <w:rsid w:val="00CF2E89"/>
    <w:rsid w:val="00D05B35"/>
    <w:rsid w:val="00D229DC"/>
    <w:rsid w:val="00D31828"/>
    <w:rsid w:val="00D53ED2"/>
    <w:rsid w:val="00D77F90"/>
    <w:rsid w:val="00DA197C"/>
    <w:rsid w:val="00DB7CBD"/>
    <w:rsid w:val="00E16000"/>
    <w:rsid w:val="00E3034B"/>
    <w:rsid w:val="00E312FF"/>
    <w:rsid w:val="00E422A3"/>
    <w:rsid w:val="00E443A7"/>
    <w:rsid w:val="00E54BEA"/>
    <w:rsid w:val="00EB23C7"/>
    <w:rsid w:val="00EE00DF"/>
    <w:rsid w:val="00F431D5"/>
    <w:rsid w:val="00F60CC1"/>
    <w:rsid w:val="00F626C4"/>
    <w:rsid w:val="00F8203D"/>
    <w:rsid w:val="00FA44ED"/>
    <w:rsid w:val="00FB4178"/>
    <w:rsid w:val="00FD1BF4"/>
    <w:rsid w:val="00FF69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semiHidden/>
    <w:unhideWhenUsed/>
    <w:qFormat/>
    <w:rsid w:val="00CC44D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character" w:customStyle="1" w:styleId="berschrift3Zchn">
    <w:name w:val="Überschrift 3 Zchn"/>
    <w:basedOn w:val="Absatz-Standardschriftart"/>
    <w:link w:val="berschrift3"/>
    <w:semiHidden/>
    <w:rsid w:val="00CC44D2"/>
    <w:rPr>
      <w:rFonts w:asciiTheme="majorHAnsi" w:eastAsiaTheme="majorEastAsia" w:hAnsiTheme="majorHAnsi" w:cstheme="majorBidi"/>
      <w:color w:val="243F60" w:themeColor="accent1" w:themeShade="7F"/>
      <w:sz w:val="24"/>
      <w:szCs w:val="24"/>
      <w:lang w:val="en-GB" w:eastAsia="en-GB"/>
    </w:rPr>
  </w:style>
  <w:style w:type="character" w:customStyle="1" w:styleId="NichtaufgelsteErwhnung1">
    <w:name w:val="Nicht aufgelöste Erwähnung1"/>
    <w:basedOn w:val="Absatz-Standardschriftart"/>
    <w:uiPriority w:val="99"/>
    <w:semiHidden/>
    <w:unhideWhenUsed/>
    <w:rsid w:val="004027BC"/>
    <w:rPr>
      <w:color w:val="808080"/>
      <w:shd w:val="clear" w:color="auto" w:fill="E6E6E6"/>
    </w:rPr>
  </w:style>
  <w:style w:type="character" w:styleId="BesuchterHyperlink">
    <w:name w:val="FollowedHyperlink"/>
    <w:basedOn w:val="Absatz-Standardschriftart"/>
    <w:semiHidden/>
    <w:unhideWhenUsed/>
    <w:rsid w:val="004027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semiHidden/>
    <w:unhideWhenUsed/>
    <w:qFormat/>
    <w:rsid w:val="00CC44D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character" w:customStyle="1" w:styleId="berschrift3Zchn">
    <w:name w:val="Überschrift 3 Zchn"/>
    <w:basedOn w:val="Absatz-Standardschriftart"/>
    <w:link w:val="berschrift3"/>
    <w:semiHidden/>
    <w:rsid w:val="00CC44D2"/>
    <w:rPr>
      <w:rFonts w:asciiTheme="majorHAnsi" w:eastAsiaTheme="majorEastAsia" w:hAnsiTheme="majorHAnsi" w:cstheme="majorBidi"/>
      <w:color w:val="243F60" w:themeColor="accent1" w:themeShade="7F"/>
      <w:sz w:val="24"/>
      <w:szCs w:val="24"/>
      <w:lang w:val="en-GB" w:eastAsia="en-GB"/>
    </w:rPr>
  </w:style>
  <w:style w:type="character" w:customStyle="1" w:styleId="NichtaufgelsteErwhnung1">
    <w:name w:val="Nicht aufgelöste Erwähnung1"/>
    <w:basedOn w:val="Absatz-Standardschriftart"/>
    <w:uiPriority w:val="99"/>
    <w:semiHidden/>
    <w:unhideWhenUsed/>
    <w:rsid w:val="004027BC"/>
    <w:rPr>
      <w:color w:val="808080"/>
      <w:shd w:val="clear" w:color="auto" w:fill="E6E6E6"/>
    </w:rPr>
  </w:style>
  <w:style w:type="character" w:styleId="BesuchterHyperlink">
    <w:name w:val="FollowedHyperlink"/>
    <w:basedOn w:val="Absatz-Standardschriftart"/>
    <w:semiHidden/>
    <w:unhideWhenUsed/>
    <w:rsid w:val="004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mey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ettings" Target="settings.xml"/><Relationship Id="rId9" Type="http://schemas.openxmlformats.org/officeDocument/2006/relationships/hyperlink" Target="http://bit.ly/MEYLE-Presskit_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Christidis, Kimon</dc:creator>
  <cp:lastModifiedBy>Claudia Heidland</cp:lastModifiedBy>
  <cp:revision>4</cp:revision>
  <cp:lastPrinted>2016-07-21T12:09:00Z</cp:lastPrinted>
  <dcterms:created xsi:type="dcterms:W3CDTF">2019-08-22T06:15:00Z</dcterms:created>
  <dcterms:modified xsi:type="dcterms:W3CDTF">2019-08-22T08:56:00Z</dcterms:modified>
</cp:coreProperties>
</file>