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7F8F" w14:textId="77777777" w:rsidR="00B26DF7" w:rsidRPr="004C7EFB" w:rsidRDefault="00B26DF7" w:rsidP="00B26DF7">
      <w:pPr>
        <w:pStyle w:val="berschrift1"/>
        <w:rPr>
          <w:rStyle w:val="berschrift1Zchn"/>
          <w:b/>
          <w:lang w:val="en-US"/>
        </w:rPr>
      </w:pPr>
      <w:bookmarkStart w:id="0" w:name="_Toc82593577"/>
      <w:r w:rsidRPr="004C7EFB">
        <w:rPr>
          <w:rStyle w:val="berschrift1Zchn"/>
          <w:b/>
          <w:lang w:val="en-US"/>
        </w:rPr>
        <w:t xml:space="preserve">MEYLE electronics portfolio: </w:t>
      </w:r>
      <w:proofErr w:type="gramStart"/>
      <w:r w:rsidRPr="004C7EFB">
        <w:rPr>
          <w:rStyle w:val="berschrift1Zchn"/>
          <w:b/>
          <w:lang w:val="en-US"/>
        </w:rPr>
        <w:t>New</w:t>
      </w:r>
      <w:proofErr w:type="gramEnd"/>
      <w:r w:rsidRPr="004C7EFB">
        <w:rPr>
          <w:rStyle w:val="berschrift1Zchn"/>
          <w:b/>
          <w:lang w:val="en-US"/>
        </w:rPr>
        <w:t xml:space="preserve"> sensors for flawless engine and exhaust gas management</w:t>
      </w:r>
      <w:bookmarkEnd w:id="0"/>
    </w:p>
    <w:p w14:paraId="2216CC37" w14:textId="5F606264" w:rsidR="00B26DF7" w:rsidRPr="00B26DF7" w:rsidRDefault="00B26DF7" w:rsidP="00B26DF7">
      <w:pPr>
        <w:pStyle w:val="Listenabsatz"/>
        <w:numPr>
          <w:ilvl w:val="0"/>
          <w:numId w:val="23"/>
        </w:numPr>
        <w:spacing w:line="360" w:lineRule="auto"/>
        <w:rPr>
          <w:b/>
          <w:bCs/>
          <w:lang w:val="en-US"/>
        </w:rPr>
      </w:pPr>
      <w:r w:rsidRPr="00B26DF7">
        <w:rPr>
          <w:b/>
          <w:bCs/>
          <w:lang w:val="en-US"/>
        </w:rPr>
        <w:t>High-quality sensors with precise application data guarantee accuracy of fit and minimize follow-up costs</w:t>
      </w:r>
    </w:p>
    <w:p w14:paraId="5FA518C5" w14:textId="2EA41540" w:rsidR="00B26DF7" w:rsidRPr="00B26DF7" w:rsidRDefault="00B26DF7" w:rsidP="00B26DF7">
      <w:pPr>
        <w:pStyle w:val="Listenabsatz"/>
        <w:numPr>
          <w:ilvl w:val="0"/>
          <w:numId w:val="23"/>
        </w:numPr>
        <w:spacing w:line="360" w:lineRule="auto"/>
        <w:rPr>
          <w:b/>
          <w:bCs/>
          <w:lang w:val="en-US"/>
        </w:rPr>
      </w:pPr>
      <w:r w:rsidRPr="00B26DF7">
        <w:rPr>
          <w:b/>
          <w:bCs/>
          <w:lang w:val="en-US"/>
        </w:rPr>
        <w:t>Consolidation of functionally identical parts reduces product complexity and inventory costs</w:t>
      </w:r>
    </w:p>
    <w:p w14:paraId="15294DCE" w14:textId="77777777" w:rsidR="00B26DF7" w:rsidRPr="004C7EFB" w:rsidRDefault="00B26DF7" w:rsidP="00B26DF7">
      <w:pPr>
        <w:pStyle w:val="Listenabsatz"/>
        <w:numPr>
          <w:ilvl w:val="0"/>
          <w:numId w:val="23"/>
        </w:numPr>
        <w:spacing w:line="360" w:lineRule="auto"/>
        <w:rPr>
          <w:b/>
          <w:bCs/>
          <w:lang w:val="en-US"/>
        </w:rPr>
      </w:pPr>
      <w:r w:rsidRPr="00B26DF7">
        <w:rPr>
          <w:b/>
          <w:bCs/>
          <w:lang w:val="en-US"/>
        </w:rPr>
        <w:t xml:space="preserve">New electronic solutions from MEYLE: MEYLE-ORIGINAL pressure sensor glow </w:t>
      </w:r>
      <w:proofErr w:type="gramStart"/>
      <w:r w:rsidRPr="00B26DF7">
        <w:rPr>
          <w:b/>
          <w:bCs/>
          <w:lang w:val="en-US"/>
        </w:rPr>
        <w:t>plug</w:t>
      </w:r>
      <w:proofErr w:type="gramEnd"/>
      <w:r w:rsidRPr="00B26DF7">
        <w:rPr>
          <w:b/>
          <w:bCs/>
          <w:lang w:val="en-US"/>
        </w:rPr>
        <w:t xml:space="preserve"> and oil stop cable </w:t>
      </w:r>
      <w:r w:rsidRPr="00B26DF7">
        <w:rPr>
          <w:b/>
          <w:bCs/>
          <w:lang w:val="en-US"/>
        </w:rPr>
        <w:tab/>
      </w:r>
    </w:p>
    <w:p w14:paraId="00309EE6" w14:textId="77777777" w:rsidR="00B26DF7" w:rsidRPr="00B26DF7" w:rsidRDefault="00B26DF7" w:rsidP="004C7EFB">
      <w:pPr>
        <w:pStyle w:val="Listenabsatz"/>
        <w:numPr>
          <w:ilvl w:val="0"/>
          <w:numId w:val="23"/>
        </w:numPr>
        <w:spacing w:after="240" w:line="360" w:lineRule="auto"/>
        <w:rPr>
          <w:b/>
          <w:bCs/>
          <w:lang w:val="en-US"/>
        </w:rPr>
      </w:pPr>
      <w:r w:rsidRPr="00B26DF7">
        <w:rPr>
          <w:b/>
          <w:bCs/>
          <w:lang w:val="en-US"/>
        </w:rPr>
        <w:t xml:space="preserve">3 new references of MEYLE-ORIGINAL ABS sensor repair kit available </w:t>
      </w:r>
    </w:p>
    <w:p w14:paraId="535A8C6A" w14:textId="77777777" w:rsidR="00B26DF7" w:rsidRPr="00B26DF7" w:rsidRDefault="00577569" w:rsidP="00B26DF7">
      <w:pPr>
        <w:autoSpaceDE w:val="0"/>
        <w:autoSpaceDN w:val="0"/>
        <w:adjustRightInd w:val="0"/>
        <w:spacing w:after="120" w:line="360" w:lineRule="auto"/>
        <w:jc w:val="both"/>
        <w:rPr>
          <w:rFonts w:cs="Arial"/>
          <w:b/>
        </w:rPr>
      </w:pPr>
      <w:r w:rsidRPr="00B26DF7">
        <w:rPr>
          <w:rFonts w:cs="Arial"/>
          <w:b/>
          <w:u w:val="single"/>
          <w:lang w:val="en-US"/>
        </w:rPr>
        <w:t xml:space="preserve">Hamburg, </w:t>
      </w:r>
      <w:r w:rsidR="00123AD6" w:rsidRPr="00B26DF7">
        <w:rPr>
          <w:rFonts w:cs="Arial"/>
          <w:b/>
          <w:u w:val="single"/>
          <w:lang w:val="en-US"/>
        </w:rPr>
        <w:t xml:space="preserve">September </w:t>
      </w:r>
      <w:r w:rsidRPr="00B26DF7">
        <w:rPr>
          <w:rFonts w:cs="Arial"/>
          <w:b/>
          <w:u w:val="single"/>
          <w:lang w:val="en-US"/>
        </w:rPr>
        <w:t>2021.</w:t>
      </w:r>
      <w:r w:rsidRPr="00B26DF7">
        <w:rPr>
          <w:rFonts w:cs="Arial"/>
          <w:b/>
          <w:lang w:val="en-US"/>
        </w:rPr>
        <w:t xml:space="preserve"> </w:t>
      </w:r>
      <w:r w:rsidR="00B26DF7" w:rsidRPr="00B26DF7">
        <w:rPr>
          <w:rFonts w:cs="Arial"/>
          <w:b/>
        </w:rPr>
        <w:t xml:space="preserve">Electronic components and high-precision sensors are increasingly used in modern vehicles. To meet the growing demand for electronic and sensor parts, the Hamburg-based manufacturer MEYLE expanded its electronics range by more than 500 solutions last year. Further range extensions are also planned for this year. The focus is on ABS sensors and product groups from the field of engine and exhaust gas management. </w:t>
      </w:r>
    </w:p>
    <w:p w14:paraId="047F938C" w14:textId="77777777" w:rsidR="00B26DF7" w:rsidRPr="00B26DF7" w:rsidRDefault="00B26DF7" w:rsidP="00B26DF7">
      <w:pPr>
        <w:autoSpaceDE w:val="0"/>
        <w:autoSpaceDN w:val="0"/>
        <w:adjustRightInd w:val="0"/>
        <w:spacing w:after="120" w:line="360" w:lineRule="auto"/>
        <w:jc w:val="both"/>
        <w:rPr>
          <w:lang w:val="en-US"/>
        </w:rPr>
      </w:pPr>
      <w:r w:rsidRPr="00B26DF7">
        <w:rPr>
          <w:lang w:val="en-US"/>
        </w:rPr>
        <w:t xml:space="preserve">At MEYLE Exhibition 2021, MEYLE's digital exhibition and interaction solution, the </w:t>
      </w:r>
      <w:r w:rsidRPr="00B26DF7">
        <w:rPr>
          <w:b/>
          <w:bCs/>
          <w:lang w:val="en-US"/>
        </w:rPr>
        <w:t xml:space="preserve">MEYLE-ORIGINAL Pressure Sensor </w:t>
      </w:r>
      <w:proofErr w:type="spellStart"/>
      <w:r w:rsidRPr="00B26DF7">
        <w:rPr>
          <w:b/>
          <w:bCs/>
          <w:lang w:val="en-US"/>
        </w:rPr>
        <w:t>GlowPlug</w:t>
      </w:r>
      <w:proofErr w:type="spellEnd"/>
      <w:r w:rsidRPr="00B26DF7">
        <w:rPr>
          <w:b/>
          <w:bCs/>
          <w:lang w:val="en-US"/>
        </w:rPr>
        <w:t xml:space="preserve"> (PSG)</w:t>
      </w:r>
      <w:r w:rsidRPr="00B26DF7">
        <w:rPr>
          <w:lang w:val="en-US"/>
        </w:rPr>
        <w:t xml:space="preserve"> was presented as an addition to the electronics portfolio. The part will be available from MEYLE from November 2021 for 2.0 TDI engines of VAG models from 2018. </w:t>
      </w:r>
    </w:p>
    <w:p w14:paraId="2D4C261F" w14:textId="77777777" w:rsidR="00B26DF7" w:rsidRPr="00B26DF7" w:rsidRDefault="00B26DF7" w:rsidP="00B26DF7">
      <w:pPr>
        <w:autoSpaceDE w:val="0"/>
        <w:autoSpaceDN w:val="0"/>
        <w:adjustRightInd w:val="0"/>
        <w:spacing w:after="120" w:line="360" w:lineRule="auto"/>
        <w:jc w:val="both"/>
        <w:rPr>
          <w:lang w:val="en-US"/>
        </w:rPr>
      </w:pPr>
      <w:r w:rsidRPr="00B26DF7">
        <w:rPr>
          <w:lang w:val="en-US"/>
        </w:rPr>
        <w:t xml:space="preserve">As another smart solution, MEYLE presents a solution for added value in workshops: </w:t>
      </w:r>
      <w:r w:rsidRPr="00B26DF7">
        <w:rPr>
          <w:b/>
          <w:bCs/>
          <w:lang w:val="en-US"/>
        </w:rPr>
        <w:t>The MEYLE-ORIGINAL oil stop cable</w:t>
      </w:r>
      <w:r w:rsidRPr="00B26DF7">
        <w:rPr>
          <w:lang w:val="en-US"/>
        </w:rPr>
        <w:t xml:space="preserve">. The solution is designed to prevent oil from getting into the engine control unit and causing damage there, which is particularly prevalent in Mercedes M271, M272 and M273 engines and can lead to expensive consequential damage. The MEYLE solution will be available by the end of this year and will cover approximately 5 million vehicles in Europe. </w:t>
      </w:r>
    </w:p>
    <w:p w14:paraId="5D5F38F2" w14:textId="77777777" w:rsidR="00B26DF7" w:rsidRPr="00B26DF7" w:rsidRDefault="00B26DF7" w:rsidP="00B26DF7">
      <w:pPr>
        <w:autoSpaceDE w:val="0"/>
        <w:autoSpaceDN w:val="0"/>
        <w:adjustRightInd w:val="0"/>
        <w:spacing w:after="120" w:line="360" w:lineRule="auto"/>
        <w:jc w:val="both"/>
        <w:rPr>
          <w:lang w:val="en-US"/>
        </w:rPr>
      </w:pPr>
      <w:r w:rsidRPr="00B26DF7">
        <w:rPr>
          <w:lang w:val="en-US"/>
        </w:rPr>
        <w:t xml:space="preserve">To make everyday workshop work more efficient, saving time and money plays a central role in MEYLE KITS. MEYLE is steadily expanding its range in this area, adding three new references to the </w:t>
      </w:r>
      <w:r w:rsidRPr="00B26DF7">
        <w:rPr>
          <w:b/>
          <w:bCs/>
          <w:lang w:val="en-US"/>
        </w:rPr>
        <w:t>ABS sensor repair</w:t>
      </w:r>
      <w:r w:rsidRPr="00B26DF7">
        <w:rPr>
          <w:lang w:val="en-US"/>
        </w:rPr>
        <w:t xml:space="preserve"> kit. MEYLE is the only supplier in the </w:t>
      </w:r>
      <w:r w:rsidRPr="00B26DF7">
        <w:rPr>
          <w:lang w:val="en-US"/>
        </w:rPr>
        <w:lastRenderedPageBreak/>
        <w:t>market to offer a repair kit that enables the defective ABS sensor and sensor ring to be replaced at a single point. Until now, a defective ABS sensor required the replacement of the entire wheel hub, resulting in high costs for the driver and the workshop. The MEYLE-KIT, consisting of ABS sensor, sensor ring and mounting material, provides a remedy: Thanks to the selective replacement, the wheel hub is usually still fully functional and can be reused. The solution is available for over 10 million vehicles in Europe, including the Audi A3, VW Golf, VW Jetta, Seat Leon, Fiat Punto and Opel Corsa.</w:t>
      </w:r>
    </w:p>
    <w:p w14:paraId="3D3853DD" w14:textId="6C5044D9" w:rsidR="00681B86" w:rsidRPr="00B26DF7" w:rsidRDefault="00B26DF7" w:rsidP="00B26DF7">
      <w:pPr>
        <w:autoSpaceDE w:val="0"/>
        <w:autoSpaceDN w:val="0"/>
        <w:adjustRightInd w:val="0"/>
        <w:spacing w:after="120" w:line="360" w:lineRule="auto"/>
        <w:jc w:val="both"/>
        <w:rPr>
          <w:lang w:val="en-US"/>
        </w:rPr>
      </w:pPr>
      <w:r w:rsidRPr="00B26DF7">
        <w:rPr>
          <w:lang w:val="en-US"/>
        </w:rPr>
        <w:t>To ensure that a defect in the ABS sensor ring can be quickly detected, MEYLE has also developed a practical aid for everyday workshop use: the versatile ABS detector card. The card can be used to test magnetic sensor rings and make damage visible. A video on how to use the card is available</w:t>
      </w:r>
      <w:r>
        <w:rPr>
          <w:lang w:val="en-US"/>
        </w:rPr>
        <w:t xml:space="preserve"> </w:t>
      </w:r>
      <w:hyperlink r:id="rId12" w:tgtFrame="_blank" w:history="1">
        <w:r>
          <w:rPr>
            <w:rStyle w:val="Hyperlink"/>
            <w:rFonts w:cs="Arial"/>
            <w:lang w:val="en-US"/>
          </w:rPr>
          <w:t>here.</w:t>
        </w:r>
      </w:hyperlink>
    </w:p>
    <w:p w14:paraId="364DBAE9" w14:textId="77777777" w:rsidR="00B26DF7" w:rsidRDefault="00B26DF7" w:rsidP="004C7EFB">
      <w:pPr>
        <w:autoSpaceDE w:val="0"/>
        <w:autoSpaceDN w:val="0"/>
        <w:adjustRightInd w:val="0"/>
        <w:spacing w:before="240" w:line="360" w:lineRule="auto"/>
        <w:jc w:val="both"/>
        <w:rPr>
          <w:rFonts w:cs="Arial"/>
          <w:b/>
          <w:szCs w:val="20"/>
          <w:lang w:val="en-US"/>
        </w:rPr>
      </w:pPr>
      <w:r w:rsidRPr="00B26DF7">
        <w:rPr>
          <w:rFonts w:cs="Arial"/>
          <w:b/>
          <w:szCs w:val="20"/>
          <w:lang w:val="en-US"/>
        </w:rPr>
        <w:t>Data management at MEYLE: Accurate application data for guaranteed fit.</w:t>
      </w:r>
    </w:p>
    <w:p w14:paraId="5CE278CE" w14:textId="024F592A" w:rsidR="00B26DF7" w:rsidRPr="00B26DF7" w:rsidRDefault="00B26DF7" w:rsidP="00B26DF7">
      <w:pPr>
        <w:autoSpaceDE w:val="0"/>
        <w:autoSpaceDN w:val="0"/>
        <w:adjustRightInd w:val="0"/>
        <w:spacing w:after="120" w:line="360" w:lineRule="auto"/>
        <w:jc w:val="both"/>
        <w:rPr>
          <w:rFonts w:cs="Arial"/>
          <w:lang w:val="en-US"/>
        </w:rPr>
      </w:pPr>
      <w:r w:rsidRPr="00B26DF7">
        <w:rPr>
          <w:rFonts w:cs="Arial"/>
          <w:lang w:val="en-US"/>
        </w:rPr>
        <w:t xml:space="preserve">The use of high-precision sensors is rapidly increasing, especially in engine and exhaust management. This is the only way to optimize modern combustion engines, which must comply with increasingly stringent emission standards. Sensor malfunctions can disrupt engine operation and increase fuel consumption and emissions. MEYLE has built up a high-quality program in the field of engine and exhaust gas management to offer suitable solutions to the aftermarket. "MEYLE electronics solutions are OE-specified to the highest MEYLE standards and 100% functionally tested," explains Dimitri Knorr, Head of the Electronics Product Team at MEYLE. "This means that every sensor has the same electrical signal as the OE version. This ensures perfect interaction with the corresponding control unit and correct functioning of the system." </w:t>
      </w:r>
    </w:p>
    <w:p w14:paraId="77414CA0" w14:textId="6C226FFC" w:rsidR="004C7EFB" w:rsidRDefault="00B26DF7" w:rsidP="00B26DF7">
      <w:pPr>
        <w:autoSpaceDE w:val="0"/>
        <w:autoSpaceDN w:val="0"/>
        <w:adjustRightInd w:val="0"/>
        <w:spacing w:after="120" w:line="360" w:lineRule="auto"/>
        <w:jc w:val="both"/>
        <w:rPr>
          <w:rFonts w:cs="Arial"/>
          <w:lang w:val="en-US"/>
        </w:rPr>
      </w:pPr>
      <w:r w:rsidRPr="00B26DF7">
        <w:rPr>
          <w:rFonts w:cs="Arial"/>
          <w:lang w:val="en-US"/>
        </w:rPr>
        <w:t xml:space="preserve">The topic of data management is of central importance to MEYLE product teams, both for identifying potential and for handling in the workshop. "At MEYLE, product management, engineers and application data managers work together as a team to ensure not only high product quality but also the highest possible quality of application data for electronic components," explains Knorr. System-supported product data </w:t>
      </w:r>
      <w:r w:rsidRPr="00B26DF7">
        <w:rPr>
          <w:rFonts w:cs="Arial"/>
          <w:lang w:val="en-US"/>
        </w:rPr>
        <w:lastRenderedPageBreak/>
        <w:t>management enables complete and unambiguous assignment of the right electronic component to the right vehicle. The use of accurate application data guarantees fit accuracy and minimizes the risk of follow-up costs and effort. This also applies to MEYLE's high-precision sensors. Accurate application data not only links the sensors to the correct demarcations at vehicle model and year level, but also provides additional information on the corresponding engine codes and installation position. This makes it easier for workshops to identify the correct part and speeds up correct installation.</w:t>
      </w:r>
    </w:p>
    <w:p w14:paraId="002F04B2" w14:textId="1D1899C7" w:rsidR="004C7EFB" w:rsidRDefault="004C7EFB">
      <w:pPr>
        <w:rPr>
          <w:rFonts w:cs="Arial"/>
          <w:lang w:val="en-US"/>
        </w:rPr>
      </w:pPr>
      <w:r>
        <w:rPr>
          <w:rFonts w:cs="Arial"/>
          <w:lang w:val="en-US"/>
        </w:rPr>
        <w:br w:type="page"/>
      </w:r>
    </w:p>
    <w:p w14:paraId="10820635" w14:textId="77777777" w:rsidR="004C7EFB" w:rsidRPr="00D5287C" w:rsidRDefault="004C7EFB" w:rsidP="004C7EFB">
      <w:pPr>
        <w:spacing w:line="360" w:lineRule="auto"/>
        <w:rPr>
          <w:rFonts w:cs="Arial"/>
          <w:b/>
          <w:sz w:val="20"/>
          <w:szCs w:val="20"/>
        </w:rPr>
      </w:pPr>
      <w:r>
        <w:rPr>
          <w:b/>
          <w:sz w:val="20"/>
          <w:szCs w:val="20"/>
        </w:rPr>
        <w:lastRenderedPageBreak/>
        <w:t xml:space="preserve">Contact: </w:t>
      </w:r>
    </w:p>
    <w:p w14:paraId="6734EA08" w14:textId="77777777" w:rsidR="004C7EFB" w:rsidRPr="001B38D3" w:rsidRDefault="004C7EFB" w:rsidP="004C7EFB">
      <w:pPr>
        <w:numPr>
          <w:ilvl w:val="0"/>
          <w:numId w:val="2"/>
        </w:numPr>
        <w:tabs>
          <w:tab w:val="clear" w:pos="720"/>
          <w:tab w:val="num" w:pos="360"/>
        </w:tabs>
        <w:spacing w:line="360" w:lineRule="auto"/>
        <w:ind w:left="360"/>
        <w:rPr>
          <w:rFonts w:cs="Arial"/>
          <w:sz w:val="20"/>
          <w:szCs w:val="20"/>
          <w:lang w:val="en-US"/>
        </w:rPr>
      </w:pPr>
      <w:r w:rsidRPr="001B38D3">
        <w:rPr>
          <w:sz w:val="20"/>
          <w:szCs w:val="20"/>
          <w:lang w:val="en-US"/>
        </w:rPr>
        <w:t xml:space="preserve">Klenk &amp; </w:t>
      </w:r>
      <w:proofErr w:type="spellStart"/>
      <w:r w:rsidRPr="001B38D3">
        <w:rPr>
          <w:sz w:val="20"/>
          <w:szCs w:val="20"/>
          <w:lang w:val="en-US"/>
        </w:rPr>
        <w:t>Hoursch</w:t>
      </w:r>
      <w:proofErr w:type="spellEnd"/>
      <w:r w:rsidRPr="001B38D3">
        <w:rPr>
          <w:sz w:val="20"/>
          <w:szCs w:val="20"/>
          <w:lang w:val="en-US"/>
        </w:rPr>
        <w:t xml:space="preserve"> AG, </w:t>
      </w:r>
      <w:r>
        <w:rPr>
          <w:sz w:val="20"/>
          <w:szCs w:val="20"/>
          <w:lang w:val="en-US"/>
        </w:rPr>
        <w:t>Frederic Barchfeld, tel.: +49 40 3020881 15</w:t>
      </w:r>
      <w:r w:rsidRPr="001B38D3">
        <w:rPr>
          <w:sz w:val="20"/>
          <w:szCs w:val="20"/>
          <w:lang w:val="en-US"/>
        </w:rPr>
        <w:t xml:space="preserve">, email: </w:t>
      </w:r>
      <w:hyperlink r:id="rId13" w:history="1">
        <w:r w:rsidRPr="001B38D3">
          <w:rPr>
            <w:rStyle w:val="Hyperlink"/>
            <w:sz w:val="20"/>
            <w:szCs w:val="20"/>
            <w:lang w:val="en-US"/>
          </w:rPr>
          <w:t>meyle@klenkhoursch.de</w:t>
        </w:r>
      </w:hyperlink>
      <w:r w:rsidRPr="001B38D3">
        <w:rPr>
          <w:sz w:val="20"/>
          <w:szCs w:val="20"/>
          <w:lang w:val="en-US"/>
        </w:rPr>
        <w:t xml:space="preserve"> </w:t>
      </w:r>
    </w:p>
    <w:p w14:paraId="74031962" w14:textId="77777777" w:rsidR="004C7EFB" w:rsidRPr="008F680A" w:rsidRDefault="004C7EFB" w:rsidP="004C7EFB">
      <w:pPr>
        <w:numPr>
          <w:ilvl w:val="0"/>
          <w:numId w:val="2"/>
        </w:numPr>
        <w:tabs>
          <w:tab w:val="clear" w:pos="720"/>
          <w:tab w:val="num" w:pos="360"/>
        </w:tabs>
        <w:spacing w:line="360" w:lineRule="auto"/>
        <w:ind w:left="360"/>
        <w:rPr>
          <w:rFonts w:cs="Arial"/>
          <w:sz w:val="20"/>
          <w:szCs w:val="20"/>
          <w:lang w:val="de-DE"/>
        </w:rPr>
      </w:pPr>
      <w:r w:rsidRPr="008F680A">
        <w:rPr>
          <w:sz w:val="20"/>
          <w:szCs w:val="20"/>
          <w:lang w:val="de-DE"/>
        </w:rPr>
        <w:t xml:space="preserve">MEYLE AG, </w:t>
      </w:r>
      <w:r w:rsidRPr="00421373">
        <w:rPr>
          <w:rFonts w:cs="Arial"/>
          <w:sz w:val="20"/>
          <w:szCs w:val="20"/>
          <w:lang w:val="de-DE"/>
        </w:rPr>
        <w:t>Benita Beissel, Tel.: +49 40 67506 7418</w:t>
      </w:r>
      <w:r w:rsidRPr="008F680A">
        <w:rPr>
          <w:sz w:val="20"/>
          <w:szCs w:val="20"/>
          <w:lang w:val="de-DE"/>
        </w:rPr>
        <w:t xml:space="preserve">, </w:t>
      </w:r>
      <w:proofErr w:type="gramStart"/>
      <w:r w:rsidRPr="008F680A">
        <w:rPr>
          <w:sz w:val="20"/>
          <w:szCs w:val="20"/>
          <w:lang w:val="de-DE"/>
        </w:rPr>
        <w:t>email</w:t>
      </w:r>
      <w:proofErr w:type="gramEnd"/>
      <w:r w:rsidRPr="008F680A">
        <w:rPr>
          <w:sz w:val="20"/>
          <w:szCs w:val="20"/>
          <w:lang w:val="de-DE"/>
        </w:rPr>
        <w:t xml:space="preserve">: </w:t>
      </w:r>
      <w:hyperlink r:id="rId14" w:history="1">
        <w:r w:rsidRPr="008F680A">
          <w:rPr>
            <w:rStyle w:val="Hyperlink"/>
            <w:sz w:val="20"/>
            <w:szCs w:val="20"/>
            <w:lang w:val="de-DE"/>
          </w:rPr>
          <w:t>press@meyle.com</w:t>
        </w:r>
      </w:hyperlink>
    </w:p>
    <w:p w14:paraId="35F1B4B2" w14:textId="77777777" w:rsidR="004C7EFB" w:rsidRPr="008F680A" w:rsidRDefault="004C7EFB" w:rsidP="004C7EFB">
      <w:pPr>
        <w:spacing w:line="360" w:lineRule="auto"/>
        <w:jc w:val="both"/>
        <w:rPr>
          <w:rFonts w:cs="Arial"/>
          <w:b/>
          <w:sz w:val="20"/>
          <w:szCs w:val="22"/>
          <w:lang w:val="de-DE"/>
        </w:rPr>
      </w:pPr>
    </w:p>
    <w:p w14:paraId="14ADE051" w14:textId="77777777" w:rsidR="004C7EFB" w:rsidRPr="0046360F" w:rsidRDefault="004C7EFB" w:rsidP="004C7EFB">
      <w:pPr>
        <w:spacing w:line="360" w:lineRule="auto"/>
        <w:jc w:val="both"/>
        <w:rPr>
          <w:rFonts w:cs="Arial"/>
          <w:b/>
          <w:sz w:val="20"/>
          <w:szCs w:val="22"/>
        </w:rPr>
      </w:pPr>
      <w:r>
        <w:rPr>
          <w:b/>
          <w:sz w:val="20"/>
          <w:szCs w:val="22"/>
        </w:rPr>
        <w:t xml:space="preserve">About the company </w:t>
      </w:r>
    </w:p>
    <w:p w14:paraId="6D833A1F" w14:textId="77777777" w:rsidR="004C7EFB" w:rsidRPr="004C7EFB" w:rsidRDefault="004C7EFB" w:rsidP="004C7EFB">
      <w:pPr>
        <w:spacing w:after="240" w:line="360" w:lineRule="auto"/>
        <w:jc w:val="both"/>
        <w:rPr>
          <w:rStyle w:val="Fett"/>
          <w:b w:val="0"/>
          <w:bCs/>
          <w:sz w:val="20"/>
          <w:szCs w:val="22"/>
          <w:lang w:val="en-US"/>
        </w:rPr>
      </w:pPr>
      <w:r>
        <w:rPr>
          <w:sz w:val="20"/>
          <w:szCs w:val="22"/>
        </w:rPr>
        <w:t xml:space="preserve">MEYLE AG develops, </w:t>
      </w:r>
      <w:proofErr w:type="gramStart"/>
      <w:r>
        <w:rPr>
          <w:sz w:val="20"/>
          <w:szCs w:val="22"/>
        </w:rPr>
        <w:t>produces</w:t>
      </w:r>
      <w:proofErr w:type="gramEnd"/>
      <w:r>
        <w:rPr>
          <w:sz w:val="20"/>
          <w:szCs w:val="22"/>
        </w:rPr>
        <w:t xml:space="preserve">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Pr>
          <w:sz w:val="20"/>
          <w:szCs w:val="22"/>
        </w:rPr>
        <w:br/>
      </w:r>
      <w:r>
        <w:rPr>
          <w:sz w:val="20"/>
          <w:szCs w:val="22"/>
        </w:rPr>
        <w:br/>
      </w:r>
      <w:r w:rsidRPr="004C7EFB">
        <w:rPr>
          <w:rStyle w:val="Fett"/>
          <w:sz w:val="20"/>
          <w:szCs w:val="22"/>
          <w:lang w:val="en-US"/>
        </w:rPr>
        <w:t xml:space="preserve">The complete portfolio with which the Hamburg-based manufacturer caters for the vast majority of general requirements comprises the following product lines: </w:t>
      </w:r>
    </w:p>
    <w:p w14:paraId="5E59A807" w14:textId="77777777" w:rsidR="004C7EFB" w:rsidRPr="004C7EFB" w:rsidRDefault="004C7EFB" w:rsidP="004C7EFB">
      <w:pPr>
        <w:pStyle w:val="KeinLeerraum"/>
        <w:numPr>
          <w:ilvl w:val="0"/>
          <w:numId w:val="1"/>
        </w:numPr>
        <w:spacing w:line="360" w:lineRule="auto"/>
        <w:jc w:val="both"/>
        <w:rPr>
          <w:rStyle w:val="Fett"/>
          <w:b w:val="0"/>
          <w:sz w:val="20"/>
          <w:szCs w:val="22"/>
          <w:lang w:val="en-US"/>
        </w:rPr>
      </w:pPr>
      <w:r w:rsidRPr="004C7EFB">
        <w:rPr>
          <w:rFonts w:ascii="Arial" w:hAnsi="Arial" w:cs="Arial"/>
          <w:b/>
          <w:sz w:val="20"/>
          <w:szCs w:val="22"/>
          <w:lang w:val="en-US"/>
        </w:rPr>
        <w:t>MEYLE</w:t>
      </w:r>
      <w:r w:rsidRPr="004C7EFB">
        <w:rPr>
          <w:rStyle w:val="Fett"/>
          <w:sz w:val="20"/>
          <w:szCs w:val="22"/>
          <w:lang w:val="en-US"/>
        </w:rPr>
        <w:t xml:space="preserve">-ORIGINAL: True to OE. </w:t>
      </w:r>
      <w:r w:rsidRPr="004C7EFB">
        <w:rPr>
          <w:rStyle w:val="Fett"/>
          <w:sz w:val="20"/>
          <w:szCs w:val="22"/>
          <w:lang w:val="en-US"/>
        </w:rPr>
        <w:tab/>
      </w:r>
      <w:r w:rsidRPr="004C7EFB">
        <w:rPr>
          <w:rStyle w:val="Fett"/>
          <w:sz w:val="20"/>
          <w:szCs w:val="22"/>
          <w:lang w:val="en-US"/>
        </w:rPr>
        <w:br/>
        <w:t>Customers are always on the safe side in terms of quality with this comprehensive product range.</w:t>
      </w:r>
    </w:p>
    <w:p w14:paraId="308FFC9F" w14:textId="77777777" w:rsidR="004C7EFB" w:rsidRPr="004C7EFB" w:rsidRDefault="004C7EFB" w:rsidP="004C7EFB">
      <w:pPr>
        <w:pStyle w:val="KeinLeerraum"/>
        <w:numPr>
          <w:ilvl w:val="0"/>
          <w:numId w:val="1"/>
        </w:numPr>
        <w:spacing w:line="360" w:lineRule="auto"/>
        <w:jc w:val="both"/>
        <w:rPr>
          <w:rStyle w:val="Fett"/>
          <w:b w:val="0"/>
          <w:sz w:val="20"/>
          <w:szCs w:val="22"/>
          <w:lang w:val="en-US"/>
        </w:rPr>
      </w:pPr>
      <w:r w:rsidRPr="004C7EFB">
        <w:rPr>
          <w:rStyle w:val="Fett"/>
          <w:sz w:val="20"/>
          <w:szCs w:val="22"/>
          <w:lang w:val="en-US"/>
        </w:rPr>
        <w:t xml:space="preserve">MEYLE-PD: Advanced design and technology. </w:t>
      </w:r>
      <w:r w:rsidRPr="004C7EFB">
        <w:rPr>
          <w:rStyle w:val="Fett"/>
          <w:sz w:val="20"/>
          <w:szCs w:val="22"/>
          <w:lang w:val="en-US"/>
        </w:rPr>
        <w:tab/>
      </w:r>
      <w:r w:rsidRPr="004C7EFB">
        <w:rPr>
          <w:rStyle w:val="Fett"/>
          <w:sz w:val="20"/>
          <w:szCs w:val="22"/>
          <w:lang w:val="en-US"/>
        </w:rPr>
        <w:br/>
        <w:t xml:space="preserve">With MEYLE-PD it is all about </w:t>
      </w:r>
      <w:r w:rsidRPr="004C7EFB">
        <w:rPr>
          <w:rStyle w:val="Fett"/>
          <w:sz w:val="20"/>
          <w:szCs w:val="22"/>
          <w:u w:val="single"/>
          <w:lang w:val="en-US"/>
        </w:rPr>
        <w:t>P</w:t>
      </w:r>
      <w:r w:rsidRPr="004C7EFB">
        <w:rPr>
          <w:rStyle w:val="Fett"/>
          <w:sz w:val="20"/>
          <w:szCs w:val="22"/>
          <w:lang w:val="en-US"/>
        </w:rPr>
        <w:t xml:space="preserve">erformance </w:t>
      </w:r>
      <w:r w:rsidRPr="004C7EFB">
        <w:rPr>
          <w:rStyle w:val="Fett"/>
          <w:sz w:val="20"/>
          <w:szCs w:val="22"/>
          <w:u w:val="single"/>
          <w:lang w:val="en-US"/>
        </w:rPr>
        <w:t>D</w:t>
      </w:r>
      <w:r w:rsidRPr="004C7EFB">
        <w:rPr>
          <w:rStyle w:val="Fett"/>
          <w:sz w:val="20"/>
          <w:szCs w:val="22"/>
          <w:lang w:val="en-US"/>
        </w:rPr>
        <w:t xml:space="preserve">esign: MEYLE-PD parts fit like OE </w:t>
      </w:r>
      <w:proofErr w:type="gramStart"/>
      <w:r w:rsidRPr="004C7EFB">
        <w:rPr>
          <w:rStyle w:val="Fett"/>
          <w:sz w:val="20"/>
          <w:szCs w:val="22"/>
          <w:lang w:val="en-US"/>
        </w:rPr>
        <w:t>parts, but</w:t>
      </w:r>
      <w:proofErr w:type="gramEnd"/>
      <w:r w:rsidRPr="004C7EFB">
        <w:rPr>
          <w:rStyle w:val="Fett"/>
          <w:sz w:val="20"/>
          <w:szCs w:val="22"/>
          <w:lang w:val="en-US"/>
        </w:rPr>
        <w:t xml:space="preserve"> stand out due to their significantly high performance and sophisticated design. MEYLE offers around 1,200 high-quality MEYLE-PD solutions in the areas of brakes and filters.</w:t>
      </w:r>
    </w:p>
    <w:p w14:paraId="1EDB1EB4" w14:textId="77777777" w:rsidR="004C7EFB" w:rsidRPr="004C7EFB" w:rsidRDefault="004C7EFB" w:rsidP="004C7EFB">
      <w:pPr>
        <w:pStyle w:val="KeinLeerraum"/>
        <w:numPr>
          <w:ilvl w:val="0"/>
          <w:numId w:val="1"/>
        </w:numPr>
        <w:spacing w:line="360" w:lineRule="auto"/>
        <w:jc w:val="both"/>
        <w:rPr>
          <w:rStyle w:val="Fett"/>
          <w:b w:val="0"/>
          <w:sz w:val="20"/>
          <w:szCs w:val="22"/>
          <w:lang w:val="en-US"/>
        </w:rPr>
      </w:pPr>
      <w:r w:rsidRPr="004C7EFB">
        <w:rPr>
          <w:rStyle w:val="Fett"/>
          <w:sz w:val="20"/>
          <w:szCs w:val="22"/>
          <w:lang w:val="en-US"/>
        </w:rPr>
        <w:t>MEYLE-HD: Better than OE.</w:t>
      </w:r>
      <w:r w:rsidRPr="004C7EFB">
        <w:rPr>
          <w:rStyle w:val="Fett"/>
          <w:sz w:val="20"/>
          <w:szCs w:val="22"/>
          <w:lang w:val="en-US"/>
        </w:rPr>
        <w:tab/>
      </w:r>
      <w:r w:rsidRPr="004C7EFB">
        <w:rPr>
          <w:rStyle w:val="Fett"/>
          <w:sz w:val="20"/>
          <w:szCs w:val="22"/>
          <w:lang w:val="en-US"/>
        </w:rPr>
        <w:br/>
        <w:t xml:space="preserve">MEYLE-HD stands for </w:t>
      </w:r>
      <w:r w:rsidRPr="004C7EFB">
        <w:rPr>
          <w:rStyle w:val="Fett"/>
          <w:sz w:val="20"/>
          <w:szCs w:val="22"/>
          <w:u w:val="single"/>
          <w:lang w:val="en-US"/>
        </w:rPr>
        <w:t>H</w:t>
      </w:r>
      <w:r w:rsidRPr="004C7EFB">
        <w:rPr>
          <w:rStyle w:val="Fett"/>
          <w:sz w:val="20"/>
          <w:szCs w:val="22"/>
          <w:lang w:val="en-US"/>
        </w:rPr>
        <w:t xml:space="preserve">igh </w:t>
      </w:r>
      <w:r w:rsidRPr="004C7EFB">
        <w:rPr>
          <w:rStyle w:val="Fett"/>
          <w:sz w:val="20"/>
          <w:szCs w:val="22"/>
          <w:u w:val="single"/>
          <w:lang w:val="en-US"/>
        </w:rPr>
        <w:t>D</w:t>
      </w:r>
      <w:r w:rsidRPr="004C7EFB">
        <w:rPr>
          <w:rStyle w:val="Fett"/>
          <w:sz w:val="20"/>
          <w:szCs w:val="22"/>
          <w:lang w:val="en-US"/>
        </w:rPr>
        <w:t xml:space="preserve">urability: MEYLE engineers have already developed more than 1,250 MEYLE-HD parts for thousands of different vehicle models: </w:t>
      </w:r>
      <w:r w:rsidRPr="004C7EFB">
        <w:rPr>
          <w:rFonts w:ascii="Arial" w:hAnsi="Arial" w:cs="Arial"/>
          <w:sz w:val="20"/>
          <w:szCs w:val="22"/>
          <w:lang w:val="en-US"/>
        </w:rPr>
        <w:t>they are</w:t>
      </w:r>
      <w:r w:rsidRPr="004C7EFB">
        <w:rPr>
          <w:rFonts w:ascii="Arial" w:hAnsi="Arial" w:cs="Arial"/>
          <w:b/>
          <w:sz w:val="20"/>
          <w:szCs w:val="22"/>
          <w:lang w:val="en-US"/>
        </w:rPr>
        <w:t xml:space="preserve"> </w:t>
      </w:r>
      <w:r w:rsidRPr="004C7EFB">
        <w:rPr>
          <w:rStyle w:val="Fett"/>
          <w:sz w:val="20"/>
          <w:szCs w:val="22"/>
          <w:lang w:val="en-US"/>
        </w:rPr>
        <w:t>technically advanced in comparison to OEM quality</w:t>
      </w:r>
      <w:r w:rsidRPr="004C7EFB">
        <w:rPr>
          <w:rFonts w:ascii="Arial" w:hAnsi="Arial" w:cs="Arial"/>
          <w:b/>
          <w:sz w:val="20"/>
          <w:szCs w:val="22"/>
          <w:lang w:val="en-US"/>
        </w:rPr>
        <w:t xml:space="preserve"> </w:t>
      </w:r>
      <w:r w:rsidRPr="004C7EFB">
        <w:rPr>
          <w:rFonts w:ascii="Arial" w:hAnsi="Arial" w:cs="Arial"/>
          <w:sz w:val="20"/>
          <w:szCs w:val="22"/>
          <w:lang w:val="en-US"/>
        </w:rPr>
        <w:t>and</w:t>
      </w:r>
      <w:r w:rsidRPr="004C7EFB">
        <w:rPr>
          <w:rFonts w:ascii="Arial" w:hAnsi="Arial" w:cs="Arial"/>
          <w:b/>
          <w:sz w:val="20"/>
          <w:szCs w:val="22"/>
          <w:lang w:val="en-US"/>
        </w:rPr>
        <w:t xml:space="preserve"> </w:t>
      </w:r>
      <w:r w:rsidRPr="004C7EFB">
        <w:rPr>
          <w:rStyle w:val="Fett"/>
          <w:sz w:val="20"/>
          <w:szCs w:val="22"/>
          <w:lang w:val="en-US"/>
        </w:rPr>
        <w:t>are especially resilient and long-lasting</w:t>
      </w:r>
      <w:r w:rsidRPr="004C7EFB">
        <w:rPr>
          <w:rFonts w:ascii="Arial" w:hAnsi="Arial" w:cs="Arial"/>
          <w:b/>
          <w:sz w:val="20"/>
          <w:szCs w:val="22"/>
          <w:lang w:val="en-US"/>
        </w:rPr>
        <w:t xml:space="preserve">. </w:t>
      </w:r>
      <w:r w:rsidRPr="004C7EFB">
        <w:rPr>
          <w:rFonts w:ascii="Arial" w:hAnsi="Arial" w:cs="Arial"/>
          <w:sz w:val="20"/>
          <w:szCs w:val="22"/>
          <w:lang w:val="en-US"/>
        </w:rPr>
        <w:t xml:space="preserve">There’s a four-year guarantee on the unique characteristic of the technically </w:t>
      </w:r>
      <w:proofErr w:type="spellStart"/>
      <w:r w:rsidRPr="004C7EFB">
        <w:rPr>
          <w:rFonts w:ascii="Arial" w:hAnsi="Arial" w:cs="Arial"/>
          <w:sz w:val="20"/>
          <w:szCs w:val="22"/>
          <w:lang w:val="en-US"/>
        </w:rPr>
        <w:t>optimised</w:t>
      </w:r>
      <w:proofErr w:type="spellEnd"/>
      <w:r w:rsidRPr="004C7EFB">
        <w:rPr>
          <w:rFonts w:ascii="Arial" w:hAnsi="Arial" w:cs="Arial"/>
          <w:sz w:val="20"/>
          <w:szCs w:val="22"/>
          <w:lang w:val="en-US"/>
        </w:rPr>
        <w:t xml:space="preserve"> MEYLE-HD parts.</w:t>
      </w:r>
    </w:p>
    <w:p w14:paraId="5735A90B" w14:textId="77777777" w:rsidR="004C7EFB" w:rsidRPr="0046360F" w:rsidRDefault="004C7EFB" w:rsidP="004C7EFB">
      <w:pPr>
        <w:spacing w:before="240" w:line="360" w:lineRule="auto"/>
        <w:jc w:val="both"/>
        <w:rPr>
          <w:rFonts w:cs="Arial"/>
          <w:sz w:val="22"/>
          <w:szCs w:val="20"/>
        </w:rPr>
      </w:pPr>
      <w:r>
        <w:rPr>
          <w:sz w:val="20"/>
          <w:szCs w:val="22"/>
        </w:rPr>
        <w:t xml:space="preserve">The company network has some 1,000 employees worldwide, including nearly 500 in Hamburg, at the logistics centre and our company headquarters. We work with our partners, </w:t>
      </w:r>
      <w:proofErr w:type="gramStart"/>
      <w:r>
        <w:rPr>
          <w:sz w:val="20"/>
          <w:szCs w:val="22"/>
        </w:rPr>
        <w:t>workshops</w:t>
      </w:r>
      <w:proofErr w:type="gramEnd"/>
      <w:r>
        <w:rPr>
          <w:sz w:val="20"/>
          <w:szCs w:val="22"/>
        </w:rPr>
        <w:t xml:space="preserve"> and car mechanics in 120 countries to ensure that drivers can rely on our superior parts and solutions – that’s how MEYLE helps workshops to become the DRIVER’S BEST FRIEND.</w:t>
      </w:r>
    </w:p>
    <w:p w14:paraId="53D02B8D" w14:textId="77777777" w:rsidR="004C7EFB" w:rsidRPr="004C7EFB" w:rsidRDefault="004C7EFB">
      <w:pPr>
        <w:rPr>
          <w:rFonts w:cs="Arial"/>
        </w:rPr>
      </w:pPr>
    </w:p>
    <w:sectPr w:rsidR="004C7EFB" w:rsidRPr="004C7EFB" w:rsidSect="006D082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AC47" w14:textId="77777777" w:rsidR="00B14477" w:rsidRDefault="00B14477" w:rsidP="00D621B4">
      <w:r>
        <w:separator/>
      </w:r>
    </w:p>
  </w:endnote>
  <w:endnote w:type="continuationSeparator" w:id="0">
    <w:p w14:paraId="3B656D65" w14:textId="77777777" w:rsidR="00B14477" w:rsidRDefault="00B1447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A844" w14:textId="77777777" w:rsidR="0084030C" w:rsidRDefault="00840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3DCE" w14:textId="77777777" w:rsidR="00D621B4" w:rsidRDefault="6B15BF6F">
    <w:pPr>
      <w:pStyle w:val="Fuzeile"/>
    </w:pPr>
    <w:r>
      <w:rPr>
        <w:noProof/>
        <w:lang w:val="de-DE" w:eastAsia="de-DE"/>
      </w:rPr>
      <w:drawing>
        <wp:inline distT="0" distB="0" distL="0" distR="0" wp14:anchorId="2A3DFBE0" wp14:editId="26F48A1B">
          <wp:extent cx="5760720" cy="618399"/>
          <wp:effectExtent l="19050" t="0" r="0" b="0"/>
          <wp:docPr id="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870"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F1D2" w14:textId="77777777" w:rsidR="00B14477" w:rsidRDefault="00B14477" w:rsidP="00D621B4">
      <w:r>
        <w:separator/>
      </w:r>
    </w:p>
  </w:footnote>
  <w:footnote w:type="continuationSeparator" w:id="0">
    <w:p w14:paraId="3551FFBC" w14:textId="77777777" w:rsidR="00B14477" w:rsidRDefault="00B14477"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7C4" w14:textId="77777777" w:rsidR="0084030C" w:rsidRDefault="00840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A5A1" w14:textId="0D3ABACE" w:rsidR="00D621B4" w:rsidRDefault="00B26DF7">
    <w:pPr>
      <w:pStyle w:val="Kopfzeile"/>
    </w:pPr>
    <w:r w:rsidRPr="0082481D">
      <w:rPr>
        <w:noProof/>
        <w:lang w:val="de-DE" w:eastAsia="de-DE"/>
      </w:rPr>
      <w:drawing>
        <wp:inline distT="0" distB="0" distL="0" distR="0" wp14:anchorId="211D280F" wp14:editId="3739757E">
          <wp:extent cx="5760720" cy="1032510"/>
          <wp:effectExtent l="0" t="0" r="0"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2510"/>
                  </a:xfrm>
                  <a:prstGeom prst="rect">
                    <a:avLst/>
                  </a:prstGeom>
                </pic:spPr>
              </pic:pic>
            </a:graphicData>
          </a:graphic>
        </wp:inline>
      </w:drawing>
    </w:r>
  </w:p>
  <w:p w14:paraId="64B0CEED" w14:textId="77777777" w:rsidR="00767A02" w:rsidRDefault="00767A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C949"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748FE"/>
    <w:multiLevelType w:val="hybridMultilevel"/>
    <w:tmpl w:val="F9C82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B4122"/>
    <w:multiLevelType w:val="hybridMultilevel"/>
    <w:tmpl w:val="B1349DBC"/>
    <w:lvl w:ilvl="0" w:tplc="01DA7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466C7"/>
    <w:multiLevelType w:val="hybridMultilevel"/>
    <w:tmpl w:val="A934D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C76A1"/>
    <w:multiLevelType w:val="hybridMultilevel"/>
    <w:tmpl w:val="C0DC3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E02717"/>
    <w:multiLevelType w:val="hybridMultilevel"/>
    <w:tmpl w:val="B8A64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5B687C"/>
    <w:multiLevelType w:val="hybridMultilevel"/>
    <w:tmpl w:val="5BC4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B7ED2"/>
    <w:multiLevelType w:val="hybridMultilevel"/>
    <w:tmpl w:val="23D02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22"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7"/>
  </w:num>
  <w:num w:numId="6">
    <w:abstractNumId w:val="18"/>
  </w:num>
  <w:num w:numId="7">
    <w:abstractNumId w:val="7"/>
  </w:num>
  <w:num w:numId="8">
    <w:abstractNumId w:val="12"/>
  </w:num>
  <w:num w:numId="9">
    <w:abstractNumId w:val="3"/>
  </w:num>
  <w:num w:numId="10">
    <w:abstractNumId w:val="10"/>
  </w:num>
  <w:num w:numId="11">
    <w:abstractNumId w:val="15"/>
  </w:num>
  <w:num w:numId="12">
    <w:abstractNumId w:val="22"/>
  </w:num>
  <w:num w:numId="13">
    <w:abstractNumId w:val="13"/>
  </w:num>
  <w:num w:numId="14">
    <w:abstractNumId w:val="20"/>
  </w:num>
  <w:num w:numId="15">
    <w:abstractNumId w:val="23"/>
  </w:num>
  <w:num w:numId="16">
    <w:abstractNumId w:val="4"/>
  </w:num>
  <w:num w:numId="17">
    <w:abstractNumId w:val="0"/>
  </w:num>
  <w:num w:numId="18">
    <w:abstractNumId w:val="5"/>
  </w:num>
  <w:num w:numId="19">
    <w:abstractNumId w:val="8"/>
  </w:num>
  <w:num w:numId="20">
    <w:abstractNumId w:val="9"/>
  </w:num>
  <w:num w:numId="21">
    <w:abstractNumId w:val="2"/>
  </w:num>
  <w:num w:numId="22">
    <w:abstractNumId w:val="16"/>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69"/>
    <w:rsid w:val="0000396E"/>
    <w:rsid w:val="0001096C"/>
    <w:rsid w:val="000209CB"/>
    <w:rsid w:val="00045580"/>
    <w:rsid w:val="0005760B"/>
    <w:rsid w:val="00062109"/>
    <w:rsid w:val="000733C7"/>
    <w:rsid w:val="0007465C"/>
    <w:rsid w:val="000758B6"/>
    <w:rsid w:val="00093CA3"/>
    <w:rsid w:val="0009436A"/>
    <w:rsid w:val="000A3C07"/>
    <w:rsid w:val="000B2BBE"/>
    <w:rsid w:val="000D6AF0"/>
    <w:rsid w:val="00100018"/>
    <w:rsid w:val="00107684"/>
    <w:rsid w:val="00113554"/>
    <w:rsid w:val="00117FB6"/>
    <w:rsid w:val="00123AD6"/>
    <w:rsid w:val="00147311"/>
    <w:rsid w:val="00157C74"/>
    <w:rsid w:val="001659A8"/>
    <w:rsid w:val="00173D8E"/>
    <w:rsid w:val="00182B5E"/>
    <w:rsid w:val="0018670D"/>
    <w:rsid w:val="00191598"/>
    <w:rsid w:val="00194BA2"/>
    <w:rsid w:val="001A0048"/>
    <w:rsid w:val="001A5CF5"/>
    <w:rsid w:val="001A709E"/>
    <w:rsid w:val="001B292C"/>
    <w:rsid w:val="001B3207"/>
    <w:rsid w:val="001C0DEB"/>
    <w:rsid w:val="001C7E1A"/>
    <w:rsid w:val="001D694B"/>
    <w:rsid w:val="001E65FA"/>
    <w:rsid w:val="001E7BD3"/>
    <w:rsid w:val="001F28D5"/>
    <w:rsid w:val="001F567E"/>
    <w:rsid w:val="002054F8"/>
    <w:rsid w:val="00216F7C"/>
    <w:rsid w:val="00222322"/>
    <w:rsid w:val="00226CBC"/>
    <w:rsid w:val="00233611"/>
    <w:rsid w:val="00237767"/>
    <w:rsid w:val="00245A56"/>
    <w:rsid w:val="00255D5B"/>
    <w:rsid w:val="00260D2F"/>
    <w:rsid w:val="00272920"/>
    <w:rsid w:val="00284B0B"/>
    <w:rsid w:val="002A5A4B"/>
    <w:rsid w:val="002A5F3A"/>
    <w:rsid w:val="002B2B81"/>
    <w:rsid w:val="002B3901"/>
    <w:rsid w:val="002B451A"/>
    <w:rsid w:val="002D1AE1"/>
    <w:rsid w:val="002D3E67"/>
    <w:rsid w:val="002D4DA5"/>
    <w:rsid w:val="002E1736"/>
    <w:rsid w:val="002E1838"/>
    <w:rsid w:val="002E5F01"/>
    <w:rsid w:val="00302ADF"/>
    <w:rsid w:val="003072BB"/>
    <w:rsid w:val="0031010A"/>
    <w:rsid w:val="003142A2"/>
    <w:rsid w:val="00317B56"/>
    <w:rsid w:val="00320889"/>
    <w:rsid w:val="00327284"/>
    <w:rsid w:val="00347566"/>
    <w:rsid w:val="003608A8"/>
    <w:rsid w:val="00362251"/>
    <w:rsid w:val="00371176"/>
    <w:rsid w:val="00376764"/>
    <w:rsid w:val="00385854"/>
    <w:rsid w:val="003962F3"/>
    <w:rsid w:val="003A1EF2"/>
    <w:rsid w:val="003D665A"/>
    <w:rsid w:val="003D74AE"/>
    <w:rsid w:val="003E3AB3"/>
    <w:rsid w:val="003F27DA"/>
    <w:rsid w:val="003F31BE"/>
    <w:rsid w:val="003F5B4E"/>
    <w:rsid w:val="003F6AC3"/>
    <w:rsid w:val="003F772F"/>
    <w:rsid w:val="0040728B"/>
    <w:rsid w:val="0041337A"/>
    <w:rsid w:val="004218D7"/>
    <w:rsid w:val="00422B16"/>
    <w:rsid w:val="00425853"/>
    <w:rsid w:val="00447427"/>
    <w:rsid w:val="0045508C"/>
    <w:rsid w:val="00460F13"/>
    <w:rsid w:val="0046360F"/>
    <w:rsid w:val="00466A2C"/>
    <w:rsid w:val="00477925"/>
    <w:rsid w:val="0049307C"/>
    <w:rsid w:val="00495109"/>
    <w:rsid w:val="004956F0"/>
    <w:rsid w:val="004B5CDE"/>
    <w:rsid w:val="004C7EFB"/>
    <w:rsid w:val="004F0B27"/>
    <w:rsid w:val="004F0DFB"/>
    <w:rsid w:val="004F2526"/>
    <w:rsid w:val="004F4245"/>
    <w:rsid w:val="004F57E5"/>
    <w:rsid w:val="004F6339"/>
    <w:rsid w:val="00512022"/>
    <w:rsid w:val="005123B4"/>
    <w:rsid w:val="00512D88"/>
    <w:rsid w:val="00516D12"/>
    <w:rsid w:val="0053230B"/>
    <w:rsid w:val="0053390C"/>
    <w:rsid w:val="005476B8"/>
    <w:rsid w:val="005502E4"/>
    <w:rsid w:val="00563F10"/>
    <w:rsid w:val="00570069"/>
    <w:rsid w:val="00574F45"/>
    <w:rsid w:val="00577569"/>
    <w:rsid w:val="0058556B"/>
    <w:rsid w:val="00587D72"/>
    <w:rsid w:val="005A0DC6"/>
    <w:rsid w:val="005A30DE"/>
    <w:rsid w:val="005A6E47"/>
    <w:rsid w:val="005B0BDF"/>
    <w:rsid w:val="005B1854"/>
    <w:rsid w:val="005B7153"/>
    <w:rsid w:val="005C6829"/>
    <w:rsid w:val="005D1313"/>
    <w:rsid w:val="005D4734"/>
    <w:rsid w:val="005E062C"/>
    <w:rsid w:val="005E22A5"/>
    <w:rsid w:val="005F3A18"/>
    <w:rsid w:val="005F505F"/>
    <w:rsid w:val="005F53B6"/>
    <w:rsid w:val="0062003D"/>
    <w:rsid w:val="0064338F"/>
    <w:rsid w:val="00643C08"/>
    <w:rsid w:val="006461D4"/>
    <w:rsid w:val="00653558"/>
    <w:rsid w:val="00660D34"/>
    <w:rsid w:val="00665573"/>
    <w:rsid w:val="006716AE"/>
    <w:rsid w:val="00677205"/>
    <w:rsid w:val="00681B86"/>
    <w:rsid w:val="006D082C"/>
    <w:rsid w:val="006D1B34"/>
    <w:rsid w:val="006D6005"/>
    <w:rsid w:val="006E07A7"/>
    <w:rsid w:val="00713502"/>
    <w:rsid w:val="00727A0F"/>
    <w:rsid w:val="00730E49"/>
    <w:rsid w:val="00733D0B"/>
    <w:rsid w:val="007361F7"/>
    <w:rsid w:val="00740307"/>
    <w:rsid w:val="00741734"/>
    <w:rsid w:val="00743719"/>
    <w:rsid w:val="00765386"/>
    <w:rsid w:val="00767A02"/>
    <w:rsid w:val="00767B0A"/>
    <w:rsid w:val="00790660"/>
    <w:rsid w:val="00790F6C"/>
    <w:rsid w:val="007B49FD"/>
    <w:rsid w:val="007D5921"/>
    <w:rsid w:val="007D6D2D"/>
    <w:rsid w:val="007E4C16"/>
    <w:rsid w:val="007F3543"/>
    <w:rsid w:val="007F7FA7"/>
    <w:rsid w:val="00807868"/>
    <w:rsid w:val="00816EA1"/>
    <w:rsid w:val="008338BF"/>
    <w:rsid w:val="008347AA"/>
    <w:rsid w:val="0084030C"/>
    <w:rsid w:val="00851025"/>
    <w:rsid w:val="00855DF8"/>
    <w:rsid w:val="0086099B"/>
    <w:rsid w:val="0086631C"/>
    <w:rsid w:val="008668B3"/>
    <w:rsid w:val="00870991"/>
    <w:rsid w:val="00871668"/>
    <w:rsid w:val="008747E9"/>
    <w:rsid w:val="00881E0B"/>
    <w:rsid w:val="00893BC1"/>
    <w:rsid w:val="008A591E"/>
    <w:rsid w:val="008A5BCB"/>
    <w:rsid w:val="008B608B"/>
    <w:rsid w:val="008B7790"/>
    <w:rsid w:val="008C1300"/>
    <w:rsid w:val="008C1CA8"/>
    <w:rsid w:val="008D5425"/>
    <w:rsid w:val="008E37D6"/>
    <w:rsid w:val="008F0B99"/>
    <w:rsid w:val="00913513"/>
    <w:rsid w:val="00916672"/>
    <w:rsid w:val="00916C38"/>
    <w:rsid w:val="0092080E"/>
    <w:rsid w:val="00920A0C"/>
    <w:rsid w:val="009220FD"/>
    <w:rsid w:val="00925048"/>
    <w:rsid w:val="0092708D"/>
    <w:rsid w:val="00935370"/>
    <w:rsid w:val="0095026F"/>
    <w:rsid w:val="009510C0"/>
    <w:rsid w:val="0096088A"/>
    <w:rsid w:val="009608A6"/>
    <w:rsid w:val="00962676"/>
    <w:rsid w:val="00962FE0"/>
    <w:rsid w:val="00972F8D"/>
    <w:rsid w:val="009776E8"/>
    <w:rsid w:val="009D648C"/>
    <w:rsid w:val="00A014C7"/>
    <w:rsid w:val="00A01BB8"/>
    <w:rsid w:val="00A1170F"/>
    <w:rsid w:val="00A17C99"/>
    <w:rsid w:val="00A422CE"/>
    <w:rsid w:val="00A42D1A"/>
    <w:rsid w:val="00A51249"/>
    <w:rsid w:val="00A52A3F"/>
    <w:rsid w:val="00A53B5D"/>
    <w:rsid w:val="00A57948"/>
    <w:rsid w:val="00A579F8"/>
    <w:rsid w:val="00A70264"/>
    <w:rsid w:val="00AB2A92"/>
    <w:rsid w:val="00AD141B"/>
    <w:rsid w:val="00AD5204"/>
    <w:rsid w:val="00AE1D95"/>
    <w:rsid w:val="00AE6375"/>
    <w:rsid w:val="00AF0E4E"/>
    <w:rsid w:val="00AF1BA9"/>
    <w:rsid w:val="00AF2174"/>
    <w:rsid w:val="00AF73D0"/>
    <w:rsid w:val="00B060D8"/>
    <w:rsid w:val="00B12BA8"/>
    <w:rsid w:val="00B14477"/>
    <w:rsid w:val="00B22D7F"/>
    <w:rsid w:val="00B26DF7"/>
    <w:rsid w:val="00B36071"/>
    <w:rsid w:val="00B3651C"/>
    <w:rsid w:val="00B44FD2"/>
    <w:rsid w:val="00B467E5"/>
    <w:rsid w:val="00B51C97"/>
    <w:rsid w:val="00B53F13"/>
    <w:rsid w:val="00B5531E"/>
    <w:rsid w:val="00B56CCA"/>
    <w:rsid w:val="00B61EBA"/>
    <w:rsid w:val="00B73436"/>
    <w:rsid w:val="00B7575B"/>
    <w:rsid w:val="00B9044E"/>
    <w:rsid w:val="00BA2563"/>
    <w:rsid w:val="00BA3B62"/>
    <w:rsid w:val="00BA5053"/>
    <w:rsid w:val="00BA5761"/>
    <w:rsid w:val="00BA74DD"/>
    <w:rsid w:val="00BC4BA4"/>
    <w:rsid w:val="00BD75C5"/>
    <w:rsid w:val="00BE04AC"/>
    <w:rsid w:val="00BE28B4"/>
    <w:rsid w:val="00BE5182"/>
    <w:rsid w:val="00BF036B"/>
    <w:rsid w:val="00C04A49"/>
    <w:rsid w:val="00C130AE"/>
    <w:rsid w:val="00C23A81"/>
    <w:rsid w:val="00C25E6A"/>
    <w:rsid w:val="00C3391F"/>
    <w:rsid w:val="00C34E83"/>
    <w:rsid w:val="00C34E9C"/>
    <w:rsid w:val="00C3677F"/>
    <w:rsid w:val="00C54439"/>
    <w:rsid w:val="00C76222"/>
    <w:rsid w:val="00C77B86"/>
    <w:rsid w:val="00C86705"/>
    <w:rsid w:val="00C93CD0"/>
    <w:rsid w:val="00C957BB"/>
    <w:rsid w:val="00C958AB"/>
    <w:rsid w:val="00CA0088"/>
    <w:rsid w:val="00CA555A"/>
    <w:rsid w:val="00CB23B6"/>
    <w:rsid w:val="00CB3DE0"/>
    <w:rsid w:val="00CB7C07"/>
    <w:rsid w:val="00CE174E"/>
    <w:rsid w:val="00CE3C38"/>
    <w:rsid w:val="00CE45DB"/>
    <w:rsid w:val="00CF6283"/>
    <w:rsid w:val="00CF7B04"/>
    <w:rsid w:val="00D17E6D"/>
    <w:rsid w:val="00D2775E"/>
    <w:rsid w:val="00D51052"/>
    <w:rsid w:val="00D5287C"/>
    <w:rsid w:val="00D621B4"/>
    <w:rsid w:val="00D70CB2"/>
    <w:rsid w:val="00D70E45"/>
    <w:rsid w:val="00D72C89"/>
    <w:rsid w:val="00D83E4B"/>
    <w:rsid w:val="00D856C7"/>
    <w:rsid w:val="00D901C1"/>
    <w:rsid w:val="00D91DE0"/>
    <w:rsid w:val="00DA228B"/>
    <w:rsid w:val="00DA3503"/>
    <w:rsid w:val="00DA6E9B"/>
    <w:rsid w:val="00DB5451"/>
    <w:rsid w:val="00DC0996"/>
    <w:rsid w:val="00DE0322"/>
    <w:rsid w:val="00DE72AC"/>
    <w:rsid w:val="00E02133"/>
    <w:rsid w:val="00E15326"/>
    <w:rsid w:val="00E20D33"/>
    <w:rsid w:val="00E266B1"/>
    <w:rsid w:val="00E31CE4"/>
    <w:rsid w:val="00E34F98"/>
    <w:rsid w:val="00E45094"/>
    <w:rsid w:val="00E45D8E"/>
    <w:rsid w:val="00E66ECD"/>
    <w:rsid w:val="00E675EF"/>
    <w:rsid w:val="00E73F97"/>
    <w:rsid w:val="00E85416"/>
    <w:rsid w:val="00EA33DD"/>
    <w:rsid w:val="00EA3A25"/>
    <w:rsid w:val="00EA4C53"/>
    <w:rsid w:val="00EA6847"/>
    <w:rsid w:val="00EF20C0"/>
    <w:rsid w:val="00EF2562"/>
    <w:rsid w:val="00EF49FD"/>
    <w:rsid w:val="00F06B3F"/>
    <w:rsid w:val="00F2487B"/>
    <w:rsid w:val="00F41AE7"/>
    <w:rsid w:val="00F4307D"/>
    <w:rsid w:val="00F4312D"/>
    <w:rsid w:val="00F5639D"/>
    <w:rsid w:val="00F61AA6"/>
    <w:rsid w:val="00F62044"/>
    <w:rsid w:val="00F70766"/>
    <w:rsid w:val="00F71CC2"/>
    <w:rsid w:val="00F775D7"/>
    <w:rsid w:val="00F82F9C"/>
    <w:rsid w:val="00FA06E7"/>
    <w:rsid w:val="00FA16DF"/>
    <w:rsid w:val="00FA7658"/>
    <w:rsid w:val="00FB4BA9"/>
    <w:rsid w:val="00FB4CA5"/>
    <w:rsid w:val="00FC178F"/>
    <w:rsid w:val="00FC617D"/>
    <w:rsid w:val="00FD0A70"/>
    <w:rsid w:val="00FD24AD"/>
    <w:rsid w:val="00FD2E95"/>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A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styleId="StandardWeb">
    <w:name w:val="Normal (Web)"/>
    <w:basedOn w:val="Standard"/>
    <w:uiPriority w:val="99"/>
    <w:unhideWhenUsed/>
    <w:rsid w:val="00E45094"/>
    <w:pPr>
      <w:spacing w:before="100" w:beforeAutospacing="1" w:after="100" w:afterAutospacing="1"/>
    </w:pPr>
    <w:rPr>
      <w:rFonts w:ascii="Times New Roman" w:hAnsi="Times New Roman"/>
      <w:lang w:val="de-DE" w:eastAsia="de-DE"/>
    </w:rPr>
  </w:style>
  <w:style w:type="character" w:customStyle="1" w:styleId="NichtaufgelsteErwhnung2">
    <w:name w:val="Nicht aufgelöste Erwähnung2"/>
    <w:basedOn w:val="Absatz-Standardschriftart"/>
    <w:uiPriority w:val="99"/>
    <w:semiHidden/>
    <w:unhideWhenUsed/>
    <w:rsid w:val="00E45094"/>
    <w:rPr>
      <w:color w:val="605E5C"/>
      <w:shd w:val="clear" w:color="auto" w:fill="E1DFDD"/>
    </w:rPr>
  </w:style>
  <w:style w:type="paragraph" w:styleId="Inhaltsverzeichnisberschrift">
    <w:name w:val="TOC Heading"/>
    <w:basedOn w:val="berschrift1"/>
    <w:next w:val="Standard"/>
    <w:uiPriority w:val="39"/>
    <w:unhideWhenUsed/>
    <w:qFormat/>
    <w:rsid w:val="00CF7B04"/>
    <w:pPr>
      <w:keepNext/>
      <w:keepLines/>
      <w:autoSpaceDE/>
      <w:autoSpaceDN/>
      <w:adjustRightInd/>
      <w:spacing w:before="240" w:after="0" w:line="259" w:lineRule="auto"/>
      <w:jc w:val="left"/>
      <w:outlineLvl w:val="9"/>
    </w:pPr>
    <w:rPr>
      <w:rFonts w:asciiTheme="majorHAnsi" w:eastAsiaTheme="majorEastAsia" w:hAnsiTheme="majorHAnsi" w:cstheme="majorBidi"/>
      <w:b w:val="0"/>
      <w:color w:val="365F91" w:themeColor="accent1" w:themeShade="BF"/>
      <w:sz w:val="32"/>
      <w:lang w:eastAsia="de-DE"/>
    </w:rPr>
  </w:style>
  <w:style w:type="paragraph" w:styleId="Verzeichnis1">
    <w:name w:val="toc 1"/>
    <w:basedOn w:val="Standard"/>
    <w:next w:val="Standard"/>
    <w:autoRedefine/>
    <w:uiPriority w:val="39"/>
    <w:unhideWhenUsed/>
    <w:rsid w:val="00CF7B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42665746">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watch?v=RqSQOKgtQ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769C24FC331458F66A33B391B11E1" ma:contentTypeVersion="14" ma:contentTypeDescription="Create a new document." ma:contentTypeScope="" ma:versionID="5819ff081e2e10b344bba4100973c8f9">
  <xsd:schema xmlns:xsd="http://www.w3.org/2001/XMLSchema" xmlns:xs="http://www.w3.org/2001/XMLSchema" xmlns:p="http://schemas.microsoft.com/office/2006/metadata/properties" xmlns:ns1="http://schemas.microsoft.com/sharepoint/v3" xmlns:ns3="faa18951-6e01-4fe8-833e-cc78f82ae63b" xmlns:ns4="fa85ec01-36af-4ad4-832e-bb6caea36f99" targetNamespace="http://schemas.microsoft.com/office/2006/metadata/properties" ma:root="true" ma:fieldsID="d6b86ea5e8abab0a65a5c1c8acd8f0c0" ns1:_="" ns3:_="" ns4:_="">
    <xsd:import namespace="http://schemas.microsoft.com/sharepoint/v3"/>
    <xsd:import namespace="faa18951-6e01-4fe8-833e-cc78f82ae63b"/>
    <xsd:import namespace="fa85ec01-36af-4ad4-832e-bb6caea36f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18951-6e01-4fe8-833e-cc78f82ae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5ec01-36af-4ad4-832e-bb6caea36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999929 xmlns="http://www.datev.de/BSOffice/999929">1506c672-315e-491c-8fa9-e514283a67a2</BSO999929>
</file>

<file path=customXml/itemProps1.xml><?xml version="1.0" encoding="utf-8"?>
<ds:datastoreItem xmlns:ds="http://schemas.openxmlformats.org/officeDocument/2006/customXml" ds:itemID="{560BBA95-E8A3-4A5A-9E8D-F8734178F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a18951-6e01-4fe8-833e-cc78f82ae63b"/>
    <ds:schemaRef ds:uri="fa85ec01-36af-4ad4-832e-bb6caea36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F6315-2D8A-4FC6-AC20-A65D8B1992C3}">
  <ds:schemaRefs>
    <ds:schemaRef ds:uri="http://schemas.microsoft.com/sharepoint/v3/contenttype/forms"/>
  </ds:schemaRefs>
</ds:datastoreItem>
</file>

<file path=customXml/itemProps3.xml><?xml version="1.0" encoding="utf-8"?>
<ds:datastoreItem xmlns:ds="http://schemas.openxmlformats.org/officeDocument/2006/customXml" ds:itemID="{D22A3B11-B8A4-4774-94AB-BA38695750BE}">
  <ds:schemaRefs>
    <ds:schemaRef ds:uri="http://schemas.openxmlformats.org/officeDocument/2006/bibliography"/>
  </ds:schemaRefs>
</ds:datastoreItem>
</file>

<file path=customXml/itemProps4.xml><?xml version="1.0" encoding="utf-8"?>
<ds:datastoreItem xmlns:ds="http://schemas.openxmlformats.org/officeDocument/2006/customXml" ds:itemID="{2CFD6B0E-9322-4CD2-B33D-1531BC20CD61}">
  <ds:schemaRefs>
    <ds:schemaRef ds:uri="http://schemas.openxmlformats.org/package/2006/metadata/core-properties"/>
    <ds:schemaRef ds:uri="http://schemas.microsoft.com/office/2006/metadata/properties"/>
    <ds:schemaRef ds:uri="fa85ec01-36af-4ad4-832e-bb6caea36f99"/>
    <ds:schemaRef ds:uri="http://purl.org/dc/elements/1.1/"/>
    <ds:schemaRef ds:uri="http://purl.org/dc/dcmitype/"/>
    <ds:schemaRef ds:uri="http://schemas.microsoft.com/office/2006/documentManagement/types"/>
    <ds:schemaRef ds:uri="http://purl.org/dc/terms/"/>
    <ds:schemaRef ds:uri="http://schemas.microsoft.com/sharepoint/v3"/>
    <ds:schemaRef ds:uri="http://www.w3.org/XML/1998/namespace"/>
    <ds:schemaRef ds:uri="http://schemas.microsoft.com/office/infopath/2007/PartnerControls"/>
    <ds:schemaRef ds:uri="faa18951-6e01-4fe8-833e-cc78f82ae63b"/>
  </ds:schemaRefs>
</ds:datastoreItem>
</file>

<file path=customXml/itemProps5.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2021-10-14T14:50:00Z</dcterms:created>
  <dcterms:modified xsi:type="dcterms:W3CDTF">2021-10-14T14:50:00Z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0x0101009B6769C24FC331458F66A33B391B11E1</vt:lpwstr>
  </property>
</Properties>
</file>