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EA1D" w14:textId="7166DF1D" w:rsidR="00BE063A" w:rsidRPr="00710310" w:rsidRDefault="00BE063A" w:rsidP="00BE063A">
      <w:pPr>
        <w:shd w:val="clear" w:color="auto" w:fill="FFFFFF"/>
        <w:spacing w:before="100" w:beforeAutospacing="1" w:after="100" w:afterAutospacing="1"/>
        <w:rPr>
          <w:rFonts w:cs="Arial"/>
          <w:b/>
          <w:bCs/>
          <w:color w:val="000000"/>
          <w:sz w:val="30"/>
          <w:szCs w:val="30"/>
        </w:rPr>
      </w:pPr>
      <w:r w:rsidRPr="00710310">
        <w:rPr>
          <w:b/>
          <w:sz w:val="28"/>
        </w:rPr>
        <w:t>MEYLE unveils its first climate-neutral product range</w:t>
      </w:r>
    </w:p>
    <w:p w14:paraId="7C209747" w14:textId="1DEC6885" w:rsidR="00C2541A" w:rsidRPr="00710310" w:rsidRDefault="009A4762" w:rsidP="008E7195">
      <w:pPr>
        <w:numPr>
          <w:ilvl w:val="0"/>
          <w:numId w:val="16"/>
        </w:numPr>
        <w:shd w:val="clear" w:color="auto" w:fill="FFFFFF"/>
        <w:spacing w:before="100" w:beforeAutospacing="1" w:after="100" w:afterAutospacing="1" w:line="360" w:lineRule="auto"/>
        <w:rPr>
          <w:rFonts w:cs="Arial"/>
          <w:b/>
          <w:bCs/>
          <w:color w:val="000000"/>
        </w:rPr>
      </w:pPr>
      <w:r w:rsidRPr="00710310">
        <w:rPr>
          <w:b/>
          <w:color w:val="000000"/>
        </w:rPr>
        <w:t>MEYLE HD steering and suspension parts have been the first climate-neutral product range in the independent aftermarket since June 2022.</w:t>
      </w:r>
    </w:p>
    <w:p w14:paraId="4FE8BE3A" w14:textId="06333FA7" w:rsidR="00BA5432" w:rsidRPr="00BA5432" w:rsidRDefault="007825AE" w:rsidP="00BA5432">
      <w:pPr>
        <w:numPr>
          <w:ilvl w:val="0"/>
          <w:numId w:val="16"/>
        </w:numPr>
        <w:shd w:val="clear" w:color="auto" w:fill="FFFFFF" w:themeFill="background1"/>
        <w:spacing w:before="100" w:beforeAutospacing="1" w:after="100" w:afterAutospacing="1" w:line="360" w:lineRule="auto"/>
        <w:rPr>
          <w:rFonts w:cs="Arial"/>
          <w:b/>
          <w:bCs/>
          <w:color w:val="000000"/>
        </w:rPr>
      </w:pPr>
      <w:r w:rsidRPr="09CE961F">
        <w:rPr>
          <w:b/>
          <w:bCs/>
          <w:color w:val="000000" w:themeColor="text1"/>
        </w:rPr>
        <w:t>MEYLE plans to be climate-neutral with its full line of products by 2030.</w:t>
      </w:r>
    </w:p>
    <w:p w14:paraId="7D90F398" w14:textId="688EF8B9" w:rsidR="00D35A65" w:rsidRPr="00710310" w:rsidRDefault="009A4762" w:rsidP="556F15B1">
      <w:pPr>
        <w:shd w:val="clear" w:color="auto" w:fill="FFFFFF" w:themeFill="background1"/>
        <w:spacing w:before="100" w:beforeAutospacing="1" w:after="100" w:afterAutospacing="1" w:line="360" w:lineRule="auto"/>
        <w:jc w:val="both"/>
        <w:rPr>
          <w:rFonts w:cs="Arial"/>
          <w:b/>
          <w:bCs/>
          <w:color w:val="000000"/>
        </w:rPr>
      </w:pPr>
      <w:r w:rsidRPr="556F15B1">
        <w:rPr>
          <w:b/>
          <w:bCs/>
          <w:u w:val="single"/>
        </w:rPr>
        <w:t xml:space="preserve">Hamburg, </w:t>
      </w:r>
      <w:r w:rsidR="24A410AC" w:rsidRPr="556F15B1">
        <w:rPr>
          <w:b/>
          <w:bCs/>
          <w:u w:val="single"/>
        </w:rPr>
        <w:t xml:space="preserve">08 </w:t>
      </w:r>
      <w:r w:rsidR="1592EAAC" w:rsidRPr="556F15B1">
        <w:rPr>
          <w:b/>
          <w:bCs/>
          <w:u w:val="single"/>
        </w:rPr>
        <w:t>September</w:t>
      </w:r>
      <w:r w:rsidRPr="556F15B1">
        <w:rPr>
          <w:b/>
          <w:bCs/>
          <w:u w:val="single"/>
        </w:rPr>
        <w:t xml:space="preserve"> 2022.</w:t>
      </w:r>
      <w:r w:rsidRPr="556F15B1">
        <w:rPr>
          <w:b/>
          <w:bCs/>
        </w:rPr>
        <w:t xml:space="preserve"> Having launched the first MEYLE HD part 20 years ago, the manufacturer based in Hamburg is now transforming its MELYE HD steering and suspension parts into the first climate-neutral product range in the independent aftermarket.</w:t>
      </w:r>
      <w:r>
        <w:t xml:space="preserve"> </w:t>
      </w:r>
      <w:r w:rsidRPr="556F15B1">
        <w:rPr>
          <w:b/>
          <w:bCs/>
        </w:rPr>
        <w:t>The company aims to be climate-neutral by 2030.</w:t>
      </w:r>
    </w:p>
    <w:p w14:paraId="2DD8DB24" w14:textId="710B6D55" w:rsidR="0088251F" w:rsidRPr="00710310" w:rsidRDefault="00D35A65" w:rsidP="00C2541A">
      <w:pPr>
        <w:shd w:val="clear" w:color="auto" w:fill="FFFFFF"/>
        <w:spacing w:before="100" w:beforeAutospacing="1" w:after="100" w:afterAutospacing="1" w:line="360" w:lineRule="auto"/>
        <w:jc w:val="both"/>
        <w:rPr>
          <w:rFonts w:cs="Arial"/>
          <w:bCs/>
          <w:szCs w:val="23"/>
        </w:rPr>
      </w:pPr>
      <w:r w:rsidRPr="00710310">
        <w:t xml:space="preserve">The company has been working to improve the carbon footprint of MEYLE HD steering </w:t>
      </w:r>
      <w:r w:rsidR="008708A0">
        <w:t xml:space="preserve">and suspension </w:t>
      </w:r>
      <w:r w:rsidRPr="00710310">
        <w:t xml:space="preserve">parts since 2019 and has managed to significantly reduce production emissions with energy efficiency measures and the use of wind power. MEYLE is now taking the next decisive step and working with </w:t>
      </w:r>
      <w:proofErr w:type="spellStart"/>
      <w:r w:rsidRPr="00710310">
        <w:t>ClimatePartner</w:t>
      </w:r>
      <w:proofErr w:type="spellEnd"/>
      <w:r w:rsidRPr="00710310">
        <w:t xml:space="preserve"> to compensate for the CO</w:t>
      </w:r>
      <w:r w:rsidRPr="00710310">
        <w:rPr>
          <w:vertAlign w:val="subscript"/>
        </w:rPr>
        <w:t>2</w:t>
      </w:r>
      <w:r w:rsidRPr="00710310">
        <w:t xml:space="preserve"> emissions associated with MEYLE HD parts in the steering </w:t>
      </w:r>
      <w:r w:rsidR="008708A0">
        <w:t xml:space="preserve">and suspension </w:t>
      </w:r>
      <w:r w:rsidRPr="00710310">
        <w:t>category. These parts are largely manufactured at the company’s own plant in Turkey, which like the MEYLE headquarters in Hamburg has been certified carbon-neutral since 2021 (Scope 1 and 2 in accordance with the GHG Protocol).</w:t>
      </w:r>
    </w:p>
    <w:p w14:paraId="76F7C19A" w14:textId="181D11F9" w:rsidR="00C2541A" w:rsidRPr="00710310" w:rsidRDefault="009A4762" w:rsidP="556F15B1">
      <w:pPr>
        <w:shd w:val="clear" w:color="auto" w:fill="FFFFFF" w:themeFill="background1"/>
        <w:spacing w:before="100" w:beforeAutospacing="1" w:after="100" w:afterAutospacing="1" w:line="360" w:lineRule="auto"/>
        <w:jc w:val="both"/>
        <w:rPr>
          <w:rFonts w:cs="Arial"/>
        </w:rPr>
      </w:pPr>
      <w:r>
        <w:t>The concept behind MEYLE HD parts has always been sustainable: repairing rather than replacing the entire unit – with spare parts more durable than the original.</w:t>
      </w:r>
      <w:r w:rsidR="001D3E58">
        <w:t xml:space="preserve"> “</w:t>
      </w:r>
      <w:r>
        <w:t>That’s good. But for us, it’s not enough. We want to be a driving force in a very heterogeneous and international sector,</w:t>
      </w:r>
      <w:r w:rsidR="001D3E58">
        <w:t>”</w:t>
      </w:r>
      <w:r>
        <w:t xml:space="preserve"> says Florian Gaertner, MEYLE </w:t>
      </w:r>
      <w:r w:rsidR="2BB2F563">
        <w:t>Corporate Responsibility</w:t>
      </w:r>
      <w:r>
        <w:t xml:space="preserve"> Manager. </w:t>
      </w:r>
      <w:r w:rsidR="001D3E58">
        <w:t>“</w:t>
      </w:r>
      <w:r>
        <w:t>That’s why we committed ourselves to the UN Global Compact in 2021, are systematically accelerating our sustainability activities and expanding them step by step.</w:t>
      </w:r>
      <w:r w:rsidR="001D3E58">
        <w:t>”</w:t>
      </w:r>
    </w:p>
    <w:p w14:paraId="2A3CB0DE" w14:textId="0D6C2D9E" w:rsidR="009336C9" w:rsidRPr="00710310" w:rsidRDefault="0072111A" w:rsidP="556F15B1">
      <w:pPr>
        <w:shd w:val="clear" w:color="auto" w:fill="FFFFFF" w:themeFill="background1"/>
        <w:spacing w:before="100" w:beforeAutospacing="1" w:after="100" w:afterAutospacing="1" w:line="360" w:lineRule="auto"/>
        <w:jc w:val="both"/>
        <w:rPr>
          <w:rFonts w:cs="Arial"/>
        </w:rPr>
      </w:pPr>
      <w:r>
        <w:t>Sustainability management now comprises a whole host of projects across all company departments. Our most important aim is to offer a product range that is entirely climate-neutral by 2030, with a key focus on avoiding CO</w:t>
      </w:r>
      <w:r w:rsidRPr="556F15B1">
        <w:rPr>
          <w:vertAlign w:val="subscript"/>
        </w:rPr>
        <w:t>2</w:t>
      </w:r>
      <w:r>
        <w:t xml:space="preserve"> emissions. </w:t>
      </w:r>
      <w:r w:rsidR="001D3E58">
        <w:t>“</w:t>
      </w:r>
      <w:r>
        <w:t xml:space="preserve">We’re </w:t>
      </w:r>
      <w:r>
        <w:lastRenderedPageBreak/>
        <w:t>doing everything in our power to make this happen and will only compensate for remaining emissions with investments in sustainable projects</w:t>
      </w:r>
      <w:r w:rsidR="001D3E58">
        <w:t>”,</w:t>
      </w:r>
      <w:r>
        <w:t xml:space="preserve"> says Gaertner.</w:t>
      </w:r>
    </w:p>
    <w:p w14:paraId="56730EFA" w14:textId="4B863AA3" w:rsidR="00362129" w:rsidRPr="00710310" w:rsidRDefault="00FF0D66" w:rsidP="009336C9">
      <w:pPr>
        <w:shd w:val="clear" w:color="auto" w:fill="FFFFFF"/>
        <w:spacing w:before="100" w:beforeAutospacing="1" w:after="100" w:afterAutospacing="1" w:line="360" w:lineRule="auto"/>
        <w:jc w:val="both"/>
      </w:pPr>
      <w:r w:rsidRPr="00710310">
        <w:t xml:space="preserve">The company’s headquarters and SIO production facility for steering and suspension parts are already certified </w:t>
      </w:r>
      <w:proofErr w:type="gramStart"/>
      <w:r w:rsidRPr="00710310">
        <w:t>carbon-neutral</w:t>
      </w:r>
      <w:proofErr w:type="gramEnd"/>
      <w:r w:rsidRPr="00710310">
        <w:t xml:space="preserve">. The next step is to make all the other sites </w:t>
      </w:r>
      <w:proofErr w:type="gramStart"/>
      <w:r w:rsidRPr="00710310">
        <w:t>carbon-neutral</w:t>
      </w:r>
      <w:proofErr w:type="gramEnd"/>
      <w:r w:rsidRPr="00710310">
        <w:t xml:space="preserve">. MEYLE is also </w:t>
      </w:r>
      <w:proofErr w:type="gramStart"/>
      <w:r w:rsidRPr="00710310">
        <w:t>making an effort</w:t>
      </w:r>
      <w:proofErr w:type="gramEnd"/>
      <w:r w:rsidRPr="00710310">
        <w:t xml:space="preserve"> to reduce its suppliers’ CO</w:t>
      </w:r>
      <w:r w:rsidRPr="00710310">
        <w:rPr>
          <w:vertAlign w:val="subscript"/>
        </w:rPr>
        <w:t>2</w:t>
      </w:r>
      <w:r w:rsidRPr="00710310">
        <w:t>. By using CO</w:t>
      </w:r>
      <w:r w:rsidRPr="00710310">
        <w:rPr>
          <w:vertAlign w:val="subscript"/>
        </w:rPr>
        <w:t>2</w:t>
      </w:r>
      <w:r w:rsidRPr="00710310">
        <w:t xml:space="preserve">-reduced materials such as </w:t>
      </w:r>
      <w:r w:rsidR="001D3E58">
        <w:t>“</w:t>
      </w:r>
      <w:r w:rsidRPr="00710310">
        <w:t>green aluminium and steel</w:t>
      </w:r>
      <w:r w:rsidR="001D3E58">
        <w:t>”</w:t>
      </w:r>
      <w:r w:rsidRPr="00710310">
        <w:t>, the company is planning to further reduce CO</w:t>
      </w:r>
      <w:r w:rsidRPr="00710310">
        <w:rPr>
          <w:vertAlign w:val="subscript"/>
        </w:rPr>
        <w:t>2</w:t>
      </w:r>
      <w:r w:rsidRPr="00710310">
        <w:t xml:space="preserve"> in the future. Thanks to a switch in packaging and shipping materials in logistics, the company has already reduced its use of plastic by around four tonnes a year, with further reductions still to come.</w:t>
      </w:r>
    </w:p>
    <w:p w14:paraId="6617E592" w14:textId="0A205ADB" w:rsidR="006D4F7F" w:rsidRPr="00710310" w:rsidRDefault="006D4F7F" w:rsidP="009336C9">
      <w:pPr>
        <w:shd w:val="clear" w:color="auto" w:fill="FFFFFF"/>
        <w:spacing w:before="100" w:beforeAutospacing="1" w:after="100" w:afterAutospacing="1" w:line="360" w:lineRule="auto"/>
        <w:jc w:val="both"/>
      </w:pPr>
      <w:r w:rsidRPr="00710310">
        <w:t>Sustainability and the ongoing mobility transformation are very important to MEYLE, which is why, in 2016, the company invested in the infrastructure necessary to allow employees and guests to charge their electric vehicles.</w:t>
      </w:r>
    </w:p>
    <w:p w14:paraId="1124BD72" w14:textId="190F4C32" w:rsidR="00DD242F" w:rsidRPr="00710310" w:rsidRDefault="009336C9" w:rsidP="009336C9">
      <w:pPr>
        <w:shd w:val="clear" w:color="auto" w:fill="FFFFFF"/>
        <w:spacing w:before="100" w:beforeAutospacing="1" w:after="100" w:afterAutospacing="1" w:line="360" w:lineRule="auto"/>
        <w:jc w:val="both"/>
      </w:pPr>
      <w:r w:rsidRPr="00710310">
        <w:t>Motorsport also generates important information about how the parts perform, allowing MEYLE to further develop them and make them even more durable. MEYLE has set its sights firmly on new drive technologies and, since last season, has sponsored the first ADAC Opel e-Rally.</w:t>
      </w:r>
    </w:p>
    <w:p w14:paraId="210A8310" w14:textId="59D5BB97" w:rsidR="009336C9" w:rsidRPr="00710310" w:rsidRDefault="00AF1B63" w:rsidP="009336C9">
      <w:pPr>
        <w:shd w:val="clear" w:color="auto" w:fill="FFFFFF"/>
        <w:spacing w:before="100" w:beforeAutospacing="1" w:after="100" w:afterAutospacing="1" w:line="360" w:lineRule="auto"/>
        <w:jc w:val="both"/>
        <w:rPr>
          <w:rFonts w:cs="Arial"/>
          <w:bCs/>
          <w:szCs w:val="23"/>
        </w:rPr>
      </w:pPr>
      <w:r>
        <w:t xml:space="preserve">The current progress report on human rights and the environment is available on the MEYLE </w:t>
      </w:r>
      <w:hyperlink r:id="rId12">
        <w:r w:rsidRPr="09CE961F">
          <w:rPr>
            <w:rStyle w:val="Hyperlink"/>
          </w:rPr>
          <w:t>CR website</w:t>
        </w:r>
      </w:hyperlink>
      <w:r>
        <w:t>.</w:t>
      </w:r>
      <w:r w:rsidR="00B16EDF">
        <w:t xml:space="preserve"> Sustainability will also play an important role at this year's Automechanika from 13 to 17 September in Frankfurt am Main. To find out more and exchange ideas with MEYLE experts, visit the MEYLE stand (Hall 4.0, Stand D41).</w:t>
      </w:r>
    </w:p>
    <w:p w14:paraId="7C8C5113" w14:textId="53A35844" w:rsidR="09CE961F" w:rsidRDefault="09CE961F" w:rsidP="09CE961F">
      <w:pPr>
        <w:shd w:val="clear" w:color="auto" w:fill="FFFFFF" w:themeFill="background1"/>
        <w:spacing w:beforeAutospacing="1" w:afterAutospacing="1" w:line="360" w:lineRule="auto"/>
        <w:jc w:val="both"/>
      </w:pPr>
    </w:p>
    <w:p w14:paraId="20E5CB7E" w14:textId="771DA17D" w:rsidR="09CE961F" w:rsidRDefault="09CE961F" w:rsidP="09CE961F">
      <w:pPr>
        <w:shd w:val="clear" w:color="auto" w:fill="FFFFFF" w:themeFill="background1"/>
        <w:spacing w:beforeAutospacing="1" w:afterAutospacing="1" w:line="360" w:lineRule="auto"/>
        <w:jc w:val="both"/>
      </w:pPr>
    </w:p>
    <w:p w14:paraId="46C91E9D" w14:textId="2CA83D96" w:rsidR="00BA5432" w:rsidRDefault="00BA5432" w:rsidP="09CE961F">
      <w:pPr>
        <w:shd w:val="clear" w:color="auto" w:fill="FFFFFF" w:themeFill="background1"/>
        <w:spacing w:beforeAutospacing="1" w:afterAutospacing="1" w:line="360" w:lineRule="auto"/>
        <w:jc w:val="both"/>
      </w:pPr>
    </w:p>
    <w:p w14:paraId="4D4F6115" w14:textId="77777777" w:rsidR="00BA5432" w:rsidRDefault="00BA5432" w:rsidP="09CE961F">
      <w:pPr>
        <w:shd w:val="clear" w:color="auto" w:fill="FFFFFF" w:themeFill="background1"/>
        <w:spacing w:beforeAutospacing="1" w:afterAutospacing="1" w:line="360" w:lineRule="auto"/>
        <w:jc w:val="both"/>
      </w:pPr>
    </w:p>
    <w:p w14:paraId="484E8552" w14:textId="6BA25BCB" w:rsidR="00BB2014" w:rsidRPr="00710310" w:rsidRDefault="00B16EDF" w:rsidP="00BB2014">
      <w:pPr>
        <w:spacing w:line="360" w:lineRule="auto"/>
        <w:rPr>
          <w:rFonts w:cs="Arial"/>
          <w:b/>
          <w:sz w:val="20"/>
          <w:szCs w:val="20"/>
        </w:rPr>
      </w:pPr>
      <w:r>
        <w:rPr>
          <w:b/>
          <w:sz w:val="20"/>
          <w:lang w:val="de-DE"/>
        </w:rPr>
        <w:lastRenderedPageBreak/>
        <w:t>C</w:t>
      </w:r>
      <w:r w:rsidR="00BB2014" w:rsidRPr="00710310">
        <w:rPr>
          <w:b/>
          <w:sz w:val="20"/>
          <w:lang w:val="de-DE"/>
        </w:rPr>
        <w:t>onta</w:t>
      </w:r>
      <w:r>
        <w:rPr>
          <w:b/>
          <w:sz w:val="20"/>
          <w:lang w:val="de-DE"/>
        </w:rPr>
        <w:t>c</w:t>
      </w:r>
      <w:r w:rsidR="00BB2014" w:rsidRPr="00710310">
        <w:rPr>
          <w:b/>
          <w:sz w:val="20"/>
          <w:lang w:val="de-DE"/>
        </w:rPr>
        <w:t xml:space="preserve">t: </w:t>
      </w:r>
    </w:p>
    <w:p w14:paraId="739967CE" w14:textId="77777777" w:rsidR="00B16EDF" w:rsidRPr="008C65FC" w:rsidRDefault="00B16EDF" w:rsidP="00B16EDF">
      <w:pPr>
        <w:numPr>
          <w:ilvl w:val="0"/>
          <w:numId w:val="2"/>
        </w:numPr>
        <w:tabs>
          <w:tab w:val="clear" w:pos="720"/>
          <w:tab w:val="num" w:pos="360"/>
        </w:tabs>
        <w:spacing w:line="360" w:lineRule="auto"/>
        <w:ind w:left="360"/>
        <w:rPr>
          <w:rFonts w:cs="Arial"/>
          <w:sz w:val="20"/>
          <w:szCs w:val="20"/>
          <w:lang w:val="de-DE"/>
        </w:rPr>
      </w:pPr>
      <w:r w:rsidRPr="00825155">
        <w:rPr>
          <w:rFonts w:cs="Arial"/>
          <w:sz w:val="20"/>
          <w:szCs w:val="20"/>
          <w:lang w:val="de-DE"/>
        </w:rPr>
        <w:t>MEYLE AG</w:t>
      </w:r>
      <w:r w:rsidRPr="008C65FC">
        <w:rPr>
          <w:rFonts w:cs="Arial"/>
          <w:sz w:val="20"/>
          <w:szCs w:val="20"/>
          <w:lang w:val="de-DE"/>
        </w:rPr>
        <w:t xml:space="preserve">, </w:t>
      </w:r>
      <w:r>
        <w:rPr>
          <w:rFonts w:cs="Arial"/>
          <w:sz w:val="20"/>
          <w:szCs w:val="20"/>
          <w:lang w:val="de-DE"/>
        </w:rPr>
        <w:t>Sarah Quinn</w:t>
      </w:r>
      <w:r w:rsidRPr="008C65FC">
        <w:rPr>
          <w:rFonts w:cs="Arial"/>
          <w:sz w:val="20"/>
          <w:szCs w:val="20"/>
          <w:lang w:val="de-DE"/>
        </w:rPr>
        <w:t>, Tel.: +49 40 67506 7</w:t>
      </w:r>
      <w:r>
        <w:rPr>
          <w:rFonts w:cs="Arial"/>
          <w:sz w:val="20"/>
          <w:szCs w:val="20"/>
          <w:lang w:val="de-DE"/>
        </w:rPr>
        <w:t>234</w:t>
      </w:r>
      <w:r w:rsidRPr="008C65FC">
        <w:rPr>
          <w:rFonts w:cs="Arial"/>
          <w:sz w:val="20"/>
          <w:szCs w:val="20"/>
          <w:lang w:val="de-DE"/>
        </w:rPr>
        <w:t xml:space="preserve">, E-Mail: </w:t>
      </w:r>
      <w:hyperlink r:id="rId13" w:history="1">
        <w:r w:rsidRPr="008C65FC">
          <w:rPr>
            <w:rStyle w:val="Hyperlink"/>
            <w:rFonts w:cs="Arial"/>
            <w:sz w:val="20"/>
            <w:szCs w:val="20"/>
            <w:lang w:val="de-DE"/>
          </w:rPr>
          <w:t>press@meyle.com</w:t>
        </w:r>
      </w:hyperlink>
    </w:p>
    <w:p w14:paraId="25A9892C" w14:textId="77777777" w:rsidR="00BB2014" w:rsidRPr="00710310" w:rsidRDefault="00BB2014" w:rsidP="00BB2014">
      <w:pPr>
        <w:numPr>
          <w:ilvl w:val="0"/>
          <w:numId w:val="2"/>
        </w:numPr>
        <w:tabs>
          <w:tab w:val="num" w:pos="360"/>
        </w:tabs>
        <w:spacing w:line="360" w:lineRule="auto"/>
        <w:ind w:left="360"/>
        <w:rPr>
          <w:rFonts w:cs="Arial"/>
          <w:sz w:val="20"/>
          <w:szCs w:val="20"/>
          <w:lang w:val="de-DE"/>
        </w:rPr>
      </w:pPr>
      <w:r w:rsidRPr="00710310">
        <w:rPr>
          <w:sz w:val="20"/>
          <w:lang w:val="de-DE"/>
        </w:rPr>
        <w:t xml:space="preserve">MEYLE AG, Benita Beissel, Tel.: +49 40 67506 7418, E-Mail: </w:t>
      </w:r>
      <w:hyperlink r:id="rId14" w:history="1">
        <w:r w:rsidRPr="00710310">
          <w:rPr>
            <w:rStyle w:val="Hyperlink"/>
            <w:sz w:val="20"/>
            <w:lang w:val="de-DE"/>
          </w:rPr>
          <w:t>press@meyle.com</w:t>
        </w:r>
      </w:hyperlink>
    </w:p>
    <w:p w14:paraId="74002E5B" w14:textId="77777777" w:rsidR="00BB2014" w:rsidRPr="00710310" w:rsidRDefault="00BB2014" w:rsidP="00BB2014">
      <w:pPr>
        <w:spacing w:line="360" w:lineRule="auto"/>
        <w:jc w:val="both"/>
        <w:rPr>
          <w:rFonts w:cs="Arial"/>
          <w:b/>
          <w:sz w:val="20"/>
          <w:szCs w:val="22"/>
          <w:lang w:val="de-DE"/>
        </w:rPr>
      </w:pPr>
    </w:p>
    <w:p w14:paraId="793ACA10" w14:textId="77777777" w:rsidR="00E20555" w:rsidRDefault="00E20555" w:rsidP="00E20555">
      <w:pPr>
        <w:spacing w:line="360" w:lineRule="auto"/>
        <w:jc w:val="both"/>
        <w:rPr>
          <w:rFonts w:ascii="Arial (W1)" w:eastAsiaTheme="minorHAnsi" w:hAnsi="Arial (W1)"/>
          <w:b/>
          <w:sz w:val="20"/>
          <w:szCs w:val="22"/>
          <w:lang w:eastAsia="ja-JP"/>
        </w:rPr>
      </w:pPr>
      <w:r w:rsidRPr="009D1321">
        <w:rPr>
          <w:rFonts w:ascii="Arial (W1)" w:eastAsiaTheme="minorHAnsi" w:hAnsi="Arial (W1)"/>
          <w:b/>
          <w:sz w:val="20"/>
          <w:szCs w:val="22"/>
          <w:lang w:eastAsia="ja-JP"/>
        </w:rPr>
        <w:t>About the company</w:t>
      </w:r>
    </w:p>
    <w:p w14:paraId="7F9814AB" w14:textId="68B585DA" w:rsidR="00E20555" w:rsidRPr="00E20555" w:rsidRDefault="00E20555" w:rsidP="00E20555">
      <w:pPr>
        <w:spacing w:line="360" w:lineRule="auto"/>
        <w:jc w:val="both"/>
        <w:rPr>
          <w:rFonts w:ascii="Arial (W1)" w:eastAsiaTheme="minorHAnsi" w:hAnsi="Arial (W1)"/>
          <w:sz w:val="20"/>
          <w:szCs w:val="22"/>
          <w:lang w:val="en-US" w:eastAsia="ja-JP"/>
        </w:rPr>
      </w:pPr>
      <w:r w:rsidRPr="00E22198">
        <w:rPr>
          <w:rFonts w:ascii="Arial (W1)" w:eastAsiaTheme="minorHAnsi" w:hAnsi="Arial (W1)"/>
          <w:sz w:val="20"/>
          <w:szCs w:val="22"/>
          <w:lang w:val="en-US" w:eastAsia="ja-JP"/>
        </w:rPr>
        <w:t xml:space="preserve">MEYLE AG is a company of Wulf Gaertner </w:t>
      </w:r>
      <w:proofErr w:type="spellStart"/>
      <w:r w:rsidRPr="00E22198">
        <w:rPr>
          <w:rFonts w:ascii="Arial (W1)" w:eastAsiaTheme="minorHAnsi" w:hAnsi="Arial (W1)"/>
          <w:sz w:val="20"/>
          <w:szCs w:val="22"/>
          <w:lang w:val="en-US" w:eastAsia="ja-JP"/>
        </w:rPr>
        <w:t>Autoparts</w:t>
      </w:r>
      <w:proofErr w:type="spellEnd"/>
      <w:r w:rsidRPr="00E22198">
        <w:rPr>
          <w:rFonts w:ascii="Arial (W1)" w:eastAsiaTheme="minorHAnsi" w:hAnsi="Arial (W1)"/>
          <w:sz w:val="20"/>
          <w:szCs w:val="22"/>
          <w:lang w:val="en-US" w:eastAsia="ja-JP"/>
        </w:rPr>
        <w:t xml:space="preserve"> AG.</w:t>
      </w:r>
      <w:r w:rsidRPr="009D1321">
        <w:rPr>
          <w:rFonts w:ascii="Arial (W1)" w:eastAsiaTheme="minorHAnsi" w:hAnsi="Arial (W1)"/>
          <w:b/>
          <w:sz w:val="20"/>
          <w:szCs w:val="22"/>
          <w:lang w:eastAsia="ja-JP"/>
        </w:rPr>
        <w:tab/>
      </w:r>
      <w:r w:rsidRPr="009D1321">
        <w:rPr>
          <w:rFonts w:ascii="Arial (W1)" w:eastAsiaTheme="minorHAnsi" w:hAnsi="Arial (W1)"/>
          <w:b/>
          <w:sz w:val="20"/>
          <w:szCs w:val="22"/>
          <w:lang w:eastAsia="ja-JP"/>
        </w:rPr>
        <w:br/>
      </w:r>
      <w:r w:rsidRPr="009D1321">
        <w:rPr>
          <w:rFonts w:ascii="Arial (W1)" w:eastAsiaTheme="minorHAnsi" w:hAnsi="Arial (W1)"/>
          <w:sz w:val="20"/>
          <w:szCs w:val="22"/>
          <w:lang w:eastAsia="ja-JP"/>
        </w:rPr>
        <w:t xml:space="preserve">MEYLE AG develops, </w:t>
      </w:r>
      <w:proofErr w:type="gramStart"/>
      <w:r w:rsidRPr="009D1321">
        <w:rPr>
          <w:rFonts w:ascii="Arial (W1)" w:eastAsiaTheme="minorHAnsi" w:hAnsi="Arial (W1)"/>
          <w:sz w:val="20"/>
          <w:szCs w:val="22"/>
          <w:lang w:eastAsia="ja-JP"/>
        </w:rPr>
        <w:t>produces</w:t>
      </w:r>
      <w:proofErr w:type="gramEnd"/>
      <w:r w:rsidRPr="009D1321">
        <w:rPr>
          <w:rFonts w:ascii="Arial (W1)" w:eastAsiaTheme="minorHAnsi" w:hAnsi="Arial (W1)"/>
          <w:sz w:val="20"/>
          <w:szCs w:val="22"/>
          <w:lang w:eastAsia="ja-JP"/>
        </w:rPr>
        <w:t xml:space="preserve"> and sells high-quality spare parts for passenger cars, vans and trucks for the independent aftermarket under the MEYLE brand. With its three product ranges – MEYLE</w:t>
      </w:r>
      <w:r>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ORIGINAL, MEYLE</w:t>
      </w:r>
      <w:r>
        <w:rPr>
          <w:rFonts w:ascii="Arial (W1)" w:eastAsiaTheme="minorHAnsi" w:hAnsi="Arial (W1)"/>
          <w:sz w:val="20"/>
          <w:szCs w:val="22"/>
          <w:lang w:eastAsia="ja-JP"/>
        </w:rPr>
        <w:t xml:space="preserve"> </w:t>
      </w:r>
      <w:r w:rsidRPr="009D1321">
        <w:rPr>
          <w:rFonts w:ascii="Arial (W1)" w:eastAsiaTheme="minorHAnsi" w:hAnsi="Arial (W1)"/>
          <w:sz w:val="20"/>
          <w:szCs w:val="22"/>
          <w:lang w:eastAsia="ja-JP"/>
        </w:rPr>
        <w:t>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085DE407" w14:textId="77777777" w:rsidR="00E20555" w:rsidRPr="009D1321" w:rsidRDefault="00E20555" w:rsidP="00E20555">
      <w:pPr>
        <w:spacing w:before="240" w:line="360" w:lineRule="auto"/>
        <w:jc w:val="both"/>
        <w:rPr>
          <w:rFonts w:ascii="Arial (W1)" w:eastAsiaTheme="minorHAnsi" w:hAnsi="Arial (W1)" w:cs="Arial"/>
          <w:sz w:val="22"/>
          <w:szCs w:val="20"/>
          <w:lang w:eastAsia="ja-JP"/>
        </w:rPr>
      </w:pPr>
      <w:r w:rsidRPr="009D1321">
        <w:rPr>
          <w:rFonts w:ascii="Arial (W1)" w:eastAsiaTheme="minorHAnsi" w:hAnsi="Arial (W1)"/>
          <w:sz w:val="20"/>
          <w:szCs w:val="22"/>
          <w:lang w:eastAsia="ja-JP"/>
        </w:rPr>
        <w:t xml:space="preserve">The company network has some 1,000 employees worldwide, including nearly 500 in Hamburg, at the logistics centre and our company headquarters. We work with our partners, </w:t>
      </w:r>
      <w:proofErr w:type="gramStart"/>
      <w:r w:rsidRPr="009D1321">
        <w:rPr>
          <w:rFonts w:ascii="Arial (W1)" w:eastAsiaTheme="minorHAnsi" w:hAnsi="Arial (W1)"/>
          <w:sz w:val="20"/>
          <w:szCs w:val="22"/>
          <w:lang w:eastAsia="ja-JP"/>
        </w:rPr>
        <w:t>workshops</w:t>
      </w:r>
      <w:proofErr w:type="gramEnd"/>
      <w:r w:rsidRPr="009D1321">
        <w:rPr>
          <w:rFonts w:ascii="Arial (W1)" w:eastAsiaTheme="minorHAnsi" w:hAnsi="Arial (W1)"/>
          <w:sz w:val="20"/>
          <w:szCs w:val="22"/>
          <w:lang w:eastAsia="ja-JP"/>
        </w:rPr>
        <w:t xml:space="preserve"> and car mechanics in 120 countries to ensure that drivers can rely on our superior parts and solutions – that’s how MEYLE helps workshops to become the DRIVER’S BEST FRIEND.</w:t>
      </w:r>
    </w:p>
    <w:p w14:paraId="1501966B" w14:textId="77777777" w:rsidR="00E20555" w:rsidRPr="009D1321" w:rsidRDefault="00E20555" w:rsidP="00E20555">
      <w:pPr>
        <w:spacing w:line="360" w:lineRule="auto"/>
        <w:rPr>
          <w:rFonts w:ascii="Arial (W1)" w:eastAsiaTheme="minorHAnsi" w:hAnsi="Arial (W1)"/>
          <w:noProof/>
          <w:sz w:val="20"/>
          <w:szCs w:val="20"/>
          <w:lang w:val="en-US" w:eastAsia="ja-JP"/>
        </w:rPr>
      </w:pPr>
    </w:p>
    <w:p w14:paraId="78F45159" w14:textId="77777777" w:rsidR="00E20555" w:rsidRPr="009D1321" w:rsidRDefault="00E20555" w:rsidP="00E20555">
      <w:pPr>
        <w:spacing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eastAsia="ja-JP"/>
        </w:rPr>
        <w:t>MEYLE and Sustainability</w:t>
      </w:r>
      <w:r w:rsidRPr="009D1321">
        <w:rPr>
          <w:rFonts w:ascii="Arial (W1)" w:eastAsiaTheme="minorHAnsi" w:hAnsi="Arial (W1)"/>
          <w:b/>
          <w:sz w:val="20"/>
          <w:szCs w:val="20"/>
          <w:lang w:eastAsia="ja-JP"/>
        </w:rPr>
        <w:tab/>
      </w:r>
      <w:r w:rsidRPr="009D1321">
        <w:rPr>
          <w:rFonts w:ascii="Arial (W1)" w:eastAsiaTheme="minorHAnsi" w:hAnsi="Arial (W1)"/>
          <w:b/>
          <w:sz w:val="20"/>
          <w:szCs w:val="20"/>
          <w:lang w:eastAsia="ja-JP"/>
        </w:rPr>
        <w:br/>
      </w:r>
      <w:r w:rsidRPr="009D1321">
        <w:rPr>
          <w:rFonts w:ascii="Arial (W1)" w:eastAsiaTheme="minorHAnsi" w:hAnsi="Arial (W1)"/>
          <w:sz w:val="20"/>
          <w:szCs w:val="20"/>
          <w:lang w:eastAsia="ja-JP"/>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4FE1B24D" w14:textId="77777777" w:rsidR="00E20555" w:rsidRPr="009D1321" w:rsidRDefault="00E20555" w:rsidP="00E20555">
      <w:pPr>
        <w:spacing w:before="240" w:line="360" w:lineRule="auto"/>
        <w:contextualSpacing/>
        <w:jc w:val="both"/>
        <w:rPr>
          <w:rFonts w:ascii="Arial (W1)" w:eastAsiaTheme="minorHAnsi" w:hAnsi="Arial (W1)"/>
          <w:b/>
          <w:sz w:val="20"/>
          <w:szCs w:val="20"/>
          <w:lang w:val="en-US" w:eastAsia="ja-JP"/>
        </w:rPr>
      </w:pPr>
    </w:p>
    <w:p w14:paraId="20820E43" w14:textId="77777777" w:rsidR="00E20555" w:rsidRPr="009D1321" w:rsidRDefault="00E20555" w:rsidP="00E20555">
      <w:pPr>
        <w:spacing w:before="240" w:line="360" w:lineRule="auto"/>
        <w:contextualSpacing/>
        <w:jc w:val="both"/>
        <w:rPr>
          <w:rFonts w:ascii="Arial (W1)" w:eastAsiaTheme="minorHAnsi" w:hAnsi="Arial (W1)"/>
          <w:sz w:val="20"/>
          <w:szCs w:val="20"/>
          <w:lang w:eastAsia="ja-JP"/>
        </w:rPr>
      </w:pPr>
      <w:r w:rsidRPr="009D1321">
        <w:rPr>
          <w:rFonts w:eastAsiaTheme="minorHAnsi"/>
          <w:noProof/>
          <w:sz w:val="20"/>
          <w:szCs w:val="20"/>
        </w:rPr>
        <w:drawing>
          <wp:anchor distT="0" distB="0" distL="114300" distR="114300" simplePos="0" relativeHeight="251660288" behindDoc="0" locked="0" layoutInCell="1" allowOverlap="1" wp14:anchorId="534BE27C" wp14:editId="213C8D02">
            <wp:simplePos x="0" y="0"/>
            <wp:positionH relativeFrom="column">
              <wp:posOffset>2129155</wp:posOffset>
            </wp:positionH>
            <wp:positionV relativeFrom="paragraph">
              <wp:posOffset>10160</wp:posOffset>
            </wp:positionV>
            <wp:extent cx="2409825" cy="414020"/>
            <wp:effectExtent l="0" t="0" r="9525" b="508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21">
        <w:rPr>
          <w:rFonts w:ascii="Arial (W1)" w:eastAsiaTheme="minorHAnsi" w:hAnsi="Arial (W1)"/>
          <w:noProof/>
          <w:sz w:val="20"/>
          <w:szCs w:val="20"/>
          <w:lang w:val="en-US" w:eastAsia="ja-JP"/>
        </w:rPr>
        <w:drawing>
          <wp:anchor distT="0" distB="0" distL="114300" distR="114300" simplePos="0" relativeHeight="251659264" behindDoc="0" locked="0" layoutInCell="1" allowOverlap="1" wp14:anchorId="2AFA5706" wp14:editId="60E95E17">
            <wp:simplePos x="0" y="0"/>
            <wp:positionH relativeFrom="column">
              <wp:posOffset>11430</wp:posOffset>
            </wp:positionH>
            <wp:positionV relativeFrom="paragraph">
              <wp:posOffset>13335</wp:posOffset>
            </wp:positionV>
            <wp:extent cx="1993265" cy="673100"/>
            <wp:effectExtent l="0" t="0" r="698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9F576" w14:textId="77777777" w:rsidR="00E20555" w:rsidRPr="009D1321" w:rsidRDefault="00E20555" w:rsidP="00E20555">
      <w:pPr>
        <w:rPr>
          <w:rFonts w:ascii="Arial (W1)" w:eastAsiaTheme="minorHAnsi" w:hAnsi="Arial (W1)"/>
          <w:color w:val="000000" w:themeColor="text1"/>
          <w:sz w:val="20"/>
          <w:szCs w:val="20"/>
          <w:lang w:eastAsia="ja-JP"/>
        </w:rPr>
      </w:pPr>
    </w:p>
    <w:p w14:paraId="53FA7088" w14:textId="77777777" w:rsidR="00E20555" w:rsidRPr="009D1321" w:rsidRDefault="00E20555" w:rsidP="00E20555">
      <w:pPr>
        <w:rPr>
          <w:rFonts w:ascii="Arial (W1)" w:eastAsiaTheme="minorHAnsi" w:hAnsi="Arial (W1)"/>
          <w:color w:val="000000" w:themeColor="text1"/>
          <w:sz w:val="20"/>
          <w:szCs w:val="20"/>
          <w:lang w:eastAsia="ja-JP"/>
        </w:rPr>
      </w:pPr>
    </w:p>
    <w:p w14:paraId="49BBE1E1" w14:textId="77777777" w:rsidR="00E20555" w:rsidRPr="009D1321" w:rsidRDefault="00E20555" w:rsidP="00E20555">
      <w:pPr>
        <w:rPr>
          <w:rFonts w:ascii="Arial (W1)" w:eastAsiaTheme="minorHAnsi" w:hAnsi="Arial (W1)"/>
          <w:color w:val="000000" w:themeColor="text1"/>
          <w:sz w:val="20"/>
          <w:szCs w:val="20"/>
          <w:lang w:eastAsia="ja-JP"/>
        </w:rPr>
      </w:pPr>
    </w:p>
    <w:p w14:paraId="47D551B9" w14:textId="77777777" w:rsidR="00E20555" w:rsidRPr="009D1321" w:rsidRDefault="00E20555" w:rsidP="00E20555">
      <w:pPr>
        <w:rPr>
          <w:rFonts w:ascii="Arial (W1)" w:eastAsiaTheme="minorHAnsi" w:hAnsi="Arial (W1)"/>
          <w:color w:val="000000" w:themeColor="text1"/>
          <w:sz w:val="20"/>
          <w:szCs w:val="20"/>
          <w:lang w:eastAsia="ja-JP"/>
        </w:rPr>
      </w:pPr>
    </w:p>
    <w:p w14:paraId="5DAD1001" w14:textId="77777777" w:rsidR="00E20555" w:rsidRPr="00DF7EF0" w:rsidRDefault="00E20555" w:rsidP="00E20555">
      <w:pPr>
        <w:spacing w:before="240" w:line="360" w:lineRule="auto"/>
        <w:contextualSpacing/>
        <w:jc w:val="both"/>
        <w:rPr>
          <w:rFonts w:ascii="Arial (W1)" w:eastAsiaTheme="minorHAnsi" w:hAnsi="Arial (W1)"/>
          <w:sz w:val="20"/>
          <w:szCs w:val="20"/>
          <w:lang w:eastAsia="ja-JP"/>
        </w:rPr>
      </w:pPr>
      <w:r w:rsidRPr="009D1321">
        <w:rPr>
          <w:rFonts w:ascii="Arial (W1)" w:eastAsiaTheme="minorHAnsi" w:hAnsi="Arial (W1)"/>
          <w:b/>
          <w:sz w:val="20"/>
          <w:szCs w:val="20"/>
          <w:lang w:val="en-US" w:eastAsia="ja-JP"/>
        </w:rPr>
        <w:t xml:space="preserve">Please follow us on our social media channels: </w:t>
      </w:r>
      <w:hyperlink r:id="rId17" w:history="1">
        <w:r w:rsidRPr="009D1321">
          <w:rPr>
            <w:rFonts w:ascii="Arial (W1)" w:eastAsiaTheme="minorHAnsi" w:hAnsi="Arial (W1)"/>
            <w:b/>
            <w:color w:val="0000FF"/>
            <w:sz w:val="20"/>
            <w:szCs w:val="20"/>
            <w:u w:val="single"/>
            <w:lang w:val="en-US"/>
          </w:rPr>
          <w:t>Instagram</w:t>
        </w:r>
      </w:hyperlink>
      <w:r w:rsidRPr="009D1321">
        <w:rPr>
          <w:rFonts w:ascii="Arial (W1)" w:eastAsiaTheme="minorHAnsi" w:hAnsi="Arial (W1)"/>
          <w:b/>
          <w:sz w:val="20"/>
          <w:szCs w:val="20"/>
          <w:lang w:val="en-US" w:eastAsia="ja-JP"/>
        </w:rPr>
        <w:t xml:space="preserve">, </w:t>
      </w:r>
      <w:hyperlink r:id="rId18" w:history="1">
        <w:r w:rsidRPr="009D1321">
          <w:rPr>
            <w:rFonts w:ascii="Arial (W1)" w:eastAsiaTheme="minorHAnsi" w:hAnsi="Arial (W1)"/>
            <w:b/>
            <w:color w:val="0000FF"/>
            <w:sz w:val="20"/>
            <w:szCs w:val="20"/>
            <w:u w:val="single"/>
            <w:lang w:val="en-US"/>
          </w:rPr>
          <w:t>Facebook</w:t>
        </w:r>
      </w:hyperlink>
      <w:r w:rsidRPr="009D1321">
        <w:rPr>
          <w:rFonts w:ascii="Arial (W1)" w:eastAsiaTheme="minorHAnsi" w:hAnsi="Arial (W1)"/>
          <w:sz w:val="20"/>
          <w:szCs w:val="20"/>
          <w:lang w:val="en-US" w:eastAsia="ja-JP"/>
        </w:rPr>
        <w:t xml:space="preserve">, </w:t>
      </w:r>
      <w:hyperlink r:id="rId19" w:history="1">
        <w:r w:rsidRPr="009D1321">
          <w:rPr>
            <w:rFonts w:ascii="Arial (W1)" w:eastAsiaTheme="minorHAnsi" w:hAnsi="Arial (W1)"/>
            <w:b/>
            <w:color w:val="0000FF"/>
            <w:sz w:val="20"/>
            <w:szCs w:val="20"/>
            <w:u w:val="single"/>
            <w:lang w:val="en-US"/>
          </w:rPr>
          <w:t>LinkedIn</w:t>
        </w:r>
      </w:hyperlink>
      <w:r w:rsidRPr="009D1321">
        <w:rPr>
          <w:rFonts w:ascii="Arial (W1)" w:eastAsiaTheme="minorHAnsi" w:hAnsi="Arial (W1)"/>
          <w:b/>
          <w:sz w:val="20"/>
          <w:szCs w:val="20"/>
          <w:lang w:val="en-US" w:eastAsia="ja-JP"/>
        </w:rPr>
        <w:t xml:space="preserve"> and </w:t>
      </w:r>
      <w:hyperlink r:id="rId20" w:history="1">
        <w:r w:rsidRPr="009D1321">
          <w:rPr>
            <w:rFonts w:ascii="Arial (W1)" w:eastAsiaTheme="minorHAnsi" w:hAnsi="Arial (W1)"/>
            <w:b/>
            <w:color w:val="0000FF"/>
            <w:sz w:val="20"/>
            <w:szCs w:val="20"/>
            <w:u w:val="single"/>
            <w:lang w:val="en-US"/>
          </w:rPr>
          <w:t>YouTube</w:t>
        </w:r>
      </w:hyperlink>
      <w:r w:rsidRPr="009D1321">
        <w:rPr>
          <w:rFonts w:ascii="Arial (W1)" w:eastAsiaTheme="minorHAnsi" w:hAnsi="Arial (W1)"/>
          <w:b/>
          <w:sz w:val="20"/>
          <w:szCs w:val="20"/>
          <w:lang w:val="en-US" w:eastAsia="ja-JP"/>
        </w:rPr>
        <w:t xml:space="preserve">. </w:t>
      </w:r>
    </w:p>
    <w:p w14:paraId="4662D309" w14:textId="5846E44C" w:rsidR="00265C95" w:rsidRPr="00E20555" w:rsidRDefault="00265C95" w:rsidP="00E20555">
      <w:pPr>
        <w:spacing w:line="360" w:lineRule="auto"/>
        <w:jc w:val="both"/>
        <w:rPr>
          <w:rFonts w:cs="Arial"/>
          <w:bCs/>
          <w:szCs w:val="23"/>
        </w:rPr>
      </w:pPr>
    </w:p>
    <w:sectPr w:rsidR="00265C95" w:rsidRPr="00E20555" w:rsidSect="006D082C">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1EEC" w14:textId="77777777" w:rsidR="00CF5AA4" w:rsidRDefault="00CF5AA4" w:rsidP="00D621B4">
      <w:r>
        <w:separator/>
      </w:r>
    </w:p>
  </w:endnote>
  <w:endnote w:type="continuationSeparator" w:id="0">
    <w:p w14:paraId="0046864A" w14:textId="77777777" w:rsidR="00CF5AA4" w:rsidRDefault="00CF5AA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F9E" w14:textId="77777777" w:rsidR="00D621B4" w:rsidRDefault="6B15BF6F">
    <w:pPr>
      <w:pStyle w:val="Fuzeile"/>
    </w:pPr>
    <w:r>
      <w:rPr>
        <w:noProof/>
      </w:rPr>
      <w:drawing>
        <wp:inline distT="0" distB="0" distL="0" distR="0" wp14:anchorId="4462B045" wp14:editId="1911222F">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44B0" w14:textId="77777777" w:rsidR="00CF5AA4" w:rsidRDefault="00CF5AA4" w:rsidP="00D621B4">
      <w:r>
        <w:separator/>
      </w:r>
    </w:p>
  </w:footnote>
  <w:footnote w:type="continuationSeparator" w:id="0">
    <w:p w14:paraId="77407779" w14:textId="77777777" w:rsidR="00CF5AA4" w:rsidRDefault="00CF5AA4"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FD" w14:textId="77777777" w:rsidR="00D621B4" w:rsidRDefault="6B15BF6F">
    <w:pPr>
      <w:pStyle w:val="Kopfzeile"/>
    </w:pPr>
    <w:r>
      <w:rPr>
        <w:noProof/>
      </w:rPr>
      <w:drawing>
        <wp:inline distT="0" distB="0" distL="0" distR="0" wp14:anchorId="47F4E22D" wp14:editId="752D2238">
          <wp:extent cx="5743070" cy="1033145"/>
          <wp:effectExtent l="0" t="0" r="0" b="0"/>
          <wp:docPr id="1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43070" cy="1033145"/>
                  </a:xfrm>
                  <a:prstGeom prst="rect">
                    <a:avLst/>
                  </a:prstGeom>
                </pic:spPr>
              </pic:pic>
            </a:graphicData>
          </a:graphic>
        </wp:inline>
      </w:drawing>
    </w:r>
  </w:p>
  <w:p w14:paraId="602B8A5B"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DB0"/>
    <w:multiLevelType w:val="multilevel"/>
    <w:tmpl w:val="EE689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89351473">
    <w:abstractNumId w:val="11"/>
  </w:num>
  <w:num w:numId="2" w16cid:durableId="2425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362393">
    <w:abstractNumId w:val="4"/>
  </w:num>
  <w:num w:numId="4" w16cid:durableId="302664846">
    <w:abstractNumId w:val="7"/>
  </w:num>
  <w:num w:numId="5" w16cid:durableId="2006396830">
    <w:abstractNumId w:val="9"/>
  </w:num>
  <w:num w:numId="6" w16cid:durableId="181937175">
    <w:abstractNumId w:val="10"/>
  </w:num>
  <w:num w:numId="7" w16cid:durableId="1433014846">
    <w:abstractNumId w:val="2"/>
  </w:num>
  <w:num w:numId="8" w16cid:durableId="1829709844">
    <w:abstractNumId w:val="5"/>
  </w:num>
  <w:num w:numId="9" w16cid:durableId="920143128">
    <w:abstractNumId w:val="1"/>
  </w:num>
  <w:num w:numId="10" w16cid:durableId="614950439">
    <w:abstractNumId w:val="3"/>
  </w:num>
  <w:num w:numId="11" w16cid:durableId="1732801083">
    <w:abstractNumId w:val="8"/>
  </w:num>
  <w:num w:numId="12" w16cid:durableId="1453327624">
    <w:abstractNumId w:val="14"/>
  </w:num>
  <w:num w:numId="13" w16cid:durableId="254090912">
    <w:abstractNumId w:val="6"/>
  </w:num>
  <w:num w:numId="14" w16cid:durableId="483816369">
    <w:abstractNumId w:val="12"/>
  </w:num>
  <w:num w:numId="15" w16cid:durableId="1718579278">
    <w:abstractNumId w:val="15"/>
  </w:num>
  <w:num w:numId="16" w16cid:durableId="172552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6D"/>
    <w:rsid w:val="00000971"/>
    <w:rsid w:val="00001475"/>
    <w:rsid w:val="0000396E"/>
    <w:rsid w:val="0001096C"/>
    <w:rsid w:val="00020CF3"/>
    <w:rsid w:val="00030A8B"/>
    <w:rsid w:val="000339BF"/>
    <w:rsid w:val="00045580"/>
    <w:rsid w:val="0005433B"/>
    <w:rsid w:val="0006013C"/>
    <w:rsid w:val="000758B6"/>
    <w:rsid w:val="00082800"/>
    <w:rsid w:val="000829F9"/>
    <w:rsid w:val="000865C1"/>
    <w:rsid w:val="00087581"/>
    <w:rsid w:val="0009381C"/>
    <w:rsid w:val="0009436A"/>
    <w:rsid w:val="000B1536"/>
    <w:rsid w:val="000B2BBE"/>
    <w:rsid w:val="000C07AB"/>
    <w:rsid w:val="000D5C32"/>
    <w:rsid w:val="00116FBE"/>
    <w:rsid w:val="00117FB6"/>
    <w:rsid w:val="001466CE"/>
    <w:rsid w:val="00157C74"/>
    <w:rsid w:val="00163668"/>
    <w:rsid w:val="00164810"/>
    <w:rsid w:val="001659A8"/>
    <w:rsid w:val="00167F90"/>
    <w:rsid w:val="001836BE"/>
    <w:rsid w:val="0018670D"/>
    <w:rsid w:val="00191598"/>
    <w:rsid w:val="001A0048"/>
    <w:rsid w:val="001A5CF5"/>
    <w:rsid w:val="001A709E"/>
    <w:rsid w:val="001B1434"/>
    <w:rsid w:val="001B292C"/>
    <w:rsid w:val="001B3207"/>
    <w:rsid w:val="001C0DEB"/>
    <w:rsid w:val="001C6875"/>
    <w:rsid w:val="001D3E58"/>
    <w:rsid w:val="001E65FA"/>
    <w:rsid w:val="001E7BD3"/>
    <w:rsid w:val="001F28D5"/>
    <w:rsid w:val="001F567E"/>
    <w:rsid w:val="001F6125"/>
    <w:rsid w:val="00226CBC"/>
    <w:rsid w:val="00237767"/>
    <w:rsid w:val="00245A56"/>
    <w:rsid w:val="00250B1E"/>
    <w:rsid w:val="00260D2F"/>
    <w:rsid w:val="00265C95"/>
    <w:rsid w:val="00272920"/>
    <w:rsid w:val="00272E3E"/>
    <w:rsid w:val="0028101B"/>
    <w:rsid w:val="00282C7C"/>
    <w:rsid w:val="00290BBF"/>
    <w:rsid w:val="002A5A4B"/>
    <w:rsid w:val="002B2B81"/>
    <w:rsid w:val="002B3568"/>
    <w:rsid w:val="002B3901"/>
    <w:rsid w:val="002B451A"/>
    <w:rsid w:val="002B766D"/>
    <w:rsid w:val="002C3915"/>
    <w:rsid w:val="002C4ACB"/>
    <w:rsid w:val="002D1AE1"/>
    <w:rsid w:val="002D2C0A"/>
    <w:rsid w:val="002D5205"/>
    <w:rsid w:val="002E1736"/>
    <w:rsid w:val="002E5F01"/>
    <w:rsid w:val="002F4FA4"/>
    <w:rsid w:val="00302ADF"/>
    <w:rsid w:val="0031010A"/>
    <w:rsid w:val="003142A2"/>
    <w:rsid w:val="00317B56"/>
    <w:rsid w:val="003247F0"/>
    <w:rsid w:val="00326CC1"/>
    <w:rsid w:val="00327284"/>
    <w:rsid w:val="0033791E"/>
    <w:rsid w:val="003379A6"/>
    <w:rsid w:val="00337DC0"/>
    <w:rsid w:val="0034694B"/>
    <w:rsid w:val="00347684"/>
    <w:rsid w:val="003608A8"/>
    <w:rsid w:val="00362129"/>
    <w:rsid w:val="00362BAC"/>
    <w:rsid w:val="00365090"/>
    <w:rsid w:val="00371176"/>
    <w:rsid w:val="003719D7"/>
    <w:rsid w:val="00376764"/>
    <w:rsid w:val="00394618"/>
    <w:rsid w:val="00394C28"/>
    <w:rsid w:val="003962F3"/>
    <w:rsid w:val="003A1EF2"/>
    <w:rsid w:val="003B06B9"/>
    <w:rsid w:val="003D674E"/>
    <w:rsid w:val="003D74AE"/>
    <w:rsid w:val="003F27DA"/>
    <w:rsid w:val="003F6AC3"/>
    <w:rsid w:val="0040728B"/>
    <w:rsid w:val="0041337A"/>
    <w:rsid w:val="004218D7"/>
    <w:rsid w:val="00422B16"/>
    <w:rsid w:val="00425853"/>
    <w:rsid w:val="00447427"/>
    <w:rsid w:val="0045508C"/>
    <w:rsid w:val="00460F13"/>
    <w:rsid w:val="0046360F"/>
    <w:rsid w:val="0046699B"/>
    <w:rsid w:val="00466A2C"/>
    <w:rsid w:val="00483895"/>
    <w:rsid w:val="0049307C"/>
    <w:rsid w:val="004A3D1A"/>
    <w:rsid w:val="004B5CDE"/>
    <w:rsid w:val="004D2AE5"/>
    <w:rsid w:val="004F0B27"/>
    <w:rsid w:val="004F0DFB"/>
    <w:rsid w:val="004F2526"/>
    <w:rsid w:val="004F57E5"/>
    <w:rsid w:val="004F623A"/>
    <w:rsid w:val="00505BBE"/>
    <w:rsid w:val="00512022"/>
    <w:rsid w:val="005123B4"/>
    <w:rsid w:val="00512D88"/>
    <w:rsid w:val="00516D12"/>
    <w:rsid w:val="0053230B"/>
    <w:rsid w:val="00534AE3"/>
    <w:rsid w:val="00534EF6"/>
    <w:rsid w:val="005476B8"/>
    <w:rsid w:val="005502E4"/>
    <w:rsid w:val="005563A9"/>
    <w:rsid w:val="00564853"/>
    <w:rsid w:val="00570069"/>
    <w:rsid w:val="00573E4F"/>
    <w:rsid w:val="00574190"/>
    <w:rsid w:val="00574F45"/>
    <w:rsid w:val="0058556B"/>
    <w:rsid w:val="00587D72"/>
    <w:rsid w:val="005A0DC6"/>
    <w:rsid w:val="005A30DE"/>
    <w:rsid w:val="005A7A33"/>
    <w:rsid w:val="005B0BDF"/>
    <w:rsid w:val="005D4734"/>
    <w:rsid w:val="005E062C"/>
    <w:rsid w:val="005F3A18"/>
    <w:rsid w:val="005F3A2A"/>
    <w:rsid w:val="005F53B6"/>
    <w:rsid w:val="00600FB0"/>
    <w:rsid w:val="00612F09"/>
    <w:rsid w:val="0062003D"/>
    <w:rsid w:val="006270AF"/>
    <w:rsid w:val="00635794"/>
    <w:rsid w:val="0063683B"/>
    <w:rsid w:val="006377E7"/>
    <w:rsid w:val="00637F1B"/>
    <w:rsid w:val="0064338F"/>
    <w:rsid w:val="006477DD"/>
    <w:rsid w:val="00653558"/>
    <w:rsid w:val="00661CAB"/>
    <w:rsid w:val="00665573"/>
    <w:rsid w:val="006716AE"/>
    <w:rsid w:val="00677205"/>
    <w:rsid w:val="006A3D1F"/>
    <w:rsid w:val="006D082C"/>
    <w:rsid w:val="006D4F7F"/>
    <w:rsid w:val="006D6005"/>
    <w:rsid w:val="006E07A7"/>
    <w:rsid w:val="00710310"/>
    <w:rsid w:val="0072111A"/>
    <w:rsid w:val="007271C8"/>
    <w:rsid w:val="00727A0F"/>
    <w:rsid w:val="00730E49"/>
    <w:rsid w:val="00731384"/>
    <w:rsid w:val="00733D0B"/>
    <w:rsid w:val="007350F5"/>
    <w:rsid w:val="007407F2"/>
    <w:rsid w:val="00743719"/>
    <w:rsid w:val="00754EB2"/>
    <w:rsid w:val="007643BB"/>
    <w:rsid w:val="00765386"/>
    <w:rsid w:val="00767A02"/>
    <w:rsid w:val="00772126"/>
    <w:rsid w:val="00780D8D"/>
    <w:rsid w:val="007825AE"/>
    <w:rsid w:val="00790F6C"/>
    <w:rsid w:val="007A2A6B"/>
    <w:rsid w:val="007A411A"/>
    <w:rsid w:val="007B49FD"/>
    <w:rsid w:val="007B6A23"/>
    <w:rsid w:val="007D5921"/>
    <w:rsid w:val="007D6D2D"/>
    <w:rsid w:val="007E4C16"/>
    <w:rsid w:val="007E7F27"/>
    <w:rsid w:val="007F1A2F"/>
    <w:rsid w:val="007F3543"/>
    <w:rsid w:val="007F7FA7"/>
    <w:rsid w:val="00807236"/>
    <w:rsid w:val="00807868"/>
    <w:rsid w:val="00810A17"/>
    <w:rsid w:val="0081534D"/>
    <w:rsid w:val="008338BF"/>
    <w:rsid w:val="00840057"/>
    <w:rsid w:val="0084030C"/>
    <w:rsid w:val="00851025"/>
    <w:rsid w:val="00853DBC"/>
    <w:rsid w:val="00855DF8"/>
    <w:rsid w:val="0086099B"/>
    <w:rsid w:val="008668B3"/>
    <w:rsid w:val="008708A0"/>
    <w:rsid w:val="00871668"/>
    <w:rsid w:val="008747E9"/>
    <w:rsid w:val="00881E0B"/>
    <w:rsid w:val="0088251F"/>
    <w:rsid w:val="008968F9"/>
    <w:rsid w:val="008A591E"/>
    <w:rsid w:val="008A5BCB"/>
    <w:rsid w:val="008B608B"/>
    <w:rsid w:val="008B7052"/>
    <w:rsid w:val="008C5589"/>
    <w:rsid w:val="008D0E56"/>
    <w:rsid w:val="008D3EB8"/>
    <w:rsid w:val="008D5425"/>
    <w:rsid w:val="008E37D6"/>
    <w:rsid w:val="008E7195"/>
    <w:rsid w:val="008F0B99"/>
    <w:rsid w:val="0090051B"/>
    <w:rsid w:val="00913749"/>
    <w:rsid w:val="009139C9"/>
    <w:rsid w:val="00915E8E"/>
    <w:rsid w:val="00916C38"/>
    <w:rsid w:val="00920A0C"/>
    <w:rsid w:val="009220FD"/>
    <w:rsid w:val="00925048"/>
    <w:rsid w:val="009336C9"/>
    <w:rsid w:val="00935370"/>
    <w:rsid w:val="00941B61"/>
    <w:rsid w:val="0096088A"/>
    <w:rsid w:val="00962676"/>
    <w:rsid w:val="00962FE0"/>
    <w:rsid w:val="009776E8"/>
    <w:rsid w:val="009971E8"/>
    <w:rsid w:val="009A4762"/>
    <w:rsid w:val="009A52B1"/>
    <w:rsid w:val="009A64E7"/>
    <w:rsid w:val="009D1B15"/>
    <w:rsid w:val="009D78F6"/>
    <w:rsid w:val="009E7F23"/>
    <w:rsid w:val="009F28B7"/>
    <w:rsid w:val="00A014C7"/>
    <w:rsid w:val="00A4165C"/>
    <w:rsid w:val="00A446F7"/>
    <w:rsid w:val="00A46EF4"/>
    <w:rsid w:val="00A51249"/>
    <w:rsid w:val="00A52A3F"/>
    <w:rsid w:val="00A53B5D"/>
    <w:rsid w:val="00A579F8"/>
    <w:rsid w:val="00A70264"/>
    <w:rsid w:val="00A80725"/>
    <w:rsid w:val="00AB2A92"/>
    <w:rsid w:val="00AE1D95"/>
    <w:rsid w:val="00AF0E4E"/>
    <w:rsid w:val="00AF1B63"/>
    <w:rsid w:val="00AF2174"/>
    <w:rsid w:val="00AF2C9B"/>
    <w:rsid w:val="00AF73D0"/>
    <w:rsid w:val="00B04EE8"/>
    <w:rsid w:val="00B060D8"/>
    <w:rsid w:val="00B10279"/>
    <w:rsid w:val="00B105DE"/>
    <w:rsid w:val="00B16EDF"/>
    <w:rsid w:val="00B1750B"/>
    <w:rsid w:val="00B22D7F"/>
    <w:rsid w:val="00B36071"/>
    <w:rsid w:val="00B44FD2"/>
    <w:rsid w:val="00B4505A"/>
    <w:rsid w:val="00B51C97"/>
    <w:rsid w:val="00B5531E"/>
    <w:rsid w:val="00B61EBA"/>
    <w:rsid w:val="00B73436"/>
    <w:rsid w:val="00B7575B"/>
    <w:rsid w:val="00B773B8"/>
    <w:rsid w:val="00B873B4"/>
    <w:rsid w:val="00BA1799"/>
    <w:rsid w:val="00BA2563"/>
    <w:rsid w:val="00BA3B62"/>
    <w:rsid w:val="00BA5053"/>
    <w:rsid w:val="00BA5432"/>
    <w:rsid w:val="00BA74DD"/>
    <w:rsid w:val="00BB2014"/>
    <w:rsid w:val="00BC5597"/>
    <w:rsid w:val="00BE04AC"/>
    <w:rsid w:val="00BE063A"/>
    <w:rsid w:val="00BF036B"/>
    <w:rsid w:val="00BF0879"/>
    <w:rsid w:val="00BF54CA"/>
    <w:rsid w:val="00C04A49"/>
    <w:rsid w:val="00C23A81"/>
    <w:rsid w:val="00C2541A"/>
    <w:rsid w:val="00C25E6A"/>
    <w:rsid w:val="00C261DD"/>
    <w:rsid w:val="00C34B62"/>
    <w:rsid w:val="00C34E83"/>
    <w:rsid w:val="00C3677F"/>
    <w:rsid w:val="00C3692F"/>
    <w:rsid w:val="00C54439"/>
    <w:rsid w:val="00C56C50"/>
    <w:rsid w:val="00C640AD"/>
    <w:rsid w:val="00C76222"/>
    <w:rsid w:val="00C77B86"/>
    <w:rsid w:val="00C86705"/>
    <w:rsid w:val="00C93CD0"/>
    <w:rsid w:val="00C957BB"/>
    <w:rsid w:val="00CA0088"/>
    <w:rsid w:val="00CA35A0"/>
    <w:rsid w:val="00CA72CC"/>
    <w:rsid w:val="00CB22C7"/>
    <w:rsid w:val="00CB23B6"/>
    <w:rsid w:val="00CB3DE0"/>
    <w:rsid w:val="00CB7C07"/>
    <w:rsid w:val="00CC0490"/>
    <w:rsid w:val="00CE174E"/>
    <w:rsid w:val="00CE3C38"/>
    <w:rsid w:val="00CF5AA4"/>
    <w:rsid w:val="00CF6283"/>
    <w:rsid w:val="00CF6A13"/>
    <w:rsid w:val="00D147B0"/>
    <w:rsid w:val="00D32172"/>
    <w:rsid w:val="00D33EE9"/>
    <w:rsid w:val="00D34C12"/>
    <w:rsid w:val="00D35A65"/>
    <w:rsid w:val="00D37375"/>
    <w:rsid w:val="00D378BE"/>
    <w:rsid w:val="00D429CC"/>
    <w:rsid w:val="00D51052"/>
    <w:rsid w:val="00D5287C"/>
    <w:rsid w:val="00D621B4"/>
    <w:rsid w:val="00D70CB2"/>
    <w:rsid w:val="00D70E45"/>
    <w:rsid w:val="00D70ED4"/>
    <w:rsid w:val="00D72C89"/>
    <w:rsid w:val="00D73140"/>
    <w:rsid w:val="00D83E4B"/>
    <w:rsid w:val="00D901C1"/>
    <w:rsid w:val="00D91DE0"/>
    <w:rsid w:val="00DA1B13"/>
    <w:rsid w:val="00DA3503"/>
    <w:rsid w:val="00DA6E9B"/>
    <w:rsid w:val="00DB2180"/>
    <w:rsid w:val="00DB634B"/>
    <w:rsid w:val="00DC0996"/>
    <w:rsid w:val="00DD242F"/>
    <w:rsid w:val="00DE0322"/>
    <w:rsid w:val="00DE19DC"/>
    <w:rsid w:val="00DE417D"/>
    <w:rsid w:val="00DE72AC"/>
    <w:rsid w:val="00DE7D3B"/>
    <w:rsid w:val="00DF1F46"/>
    <w:rsid w:val="00DF40A2"/>
    <w:rsid w:val="00DF4419"/>
    <w:rsid w:val="00E02133"/>
    <w:rsid w:val="00E11B4B"/>
    <w:rsid w:val="00E15326"/>
    <w:rsid w:val="00E20555"/>
    <w:rsid w:val="00E266B1"/>
    <w:rsid w:val="00E31CE4"/>
    <w:rsid w:val="00E34F98"/>
    <w:rsid w:val="00E62517"/>
    <w:rsid w:val="00E66ECD"/>
    <w:rsid w:val="00E675EF"/>
    <w:rsid w:val="00E73F97"/>
    <w:rsid w:val="00E85416"/>
    <w:rsid w:val="00EA33DD"/>
    <w:rsid w:val="00EA4C53"/>
    <w:rsid w:val="00EA6847"/>
    <w:rsid w:val="00EC1454"/>
    <w:rsid w:val="00ED732C"/>
    <w:rsid w:val="00EE5DFF"/>
    <w:rsid w:val="00EF20C0"/>
    <w:rsid w:val="00EF2562"/>
    <w:rsid w:val="00EF3F38"/>
    <w:rsid w:val="00EF49FD"/>
    <w:rsid w:val="00EF74F4"/>
    <w:rsid w:val="00F032F3"/>
    <w:rsid w:val="00F13AA7"/>
    <w:rsid w:val="00F4312D"/>
    <w:rsid w:val="00F4377A"/>
    <w:rsid w:val="00F501F3"/>
    <w:rsid w:val="00F536CE"/>
    <w:rsid w:val="00F5639D"/>
    <w:rsid w:val="00F61AA6"/>
    <w:rsid w:val="00F62044"/>
    <w:rsid w:val="00F63821"/>
    <w:rsid w:val="00F76627"/>
    <w:rsid w:val="00F775D7"/>
    <w:rsid w:val="00F83827"/>
    <w:rsid w:val="00F93245"/>
    <w:rsid w:val="00FA06E7"/>
    <w:rsid w:val="00FB4CA5"/>
    <w:rsid w:val="00FC178F"/>
    <w:rsid w:val="00FC617D"/>
    <w:rsid w:val="00FD0A70"/>
    <w:rsid w:val="00FD24AD"/>
    <w:rsid w:val="00FD7FFB"/>
    <w:rsid w:val="00FE1466"/>
    <w:rsid w:val="00FE304F"/>
    <w:rsid w:val="00FF0D66"/>
    <w:rsid w:val="00FF58E2"/>
    <w:rsid w:val="00FF7955"/>
    <w:rsid w:val="0624D450"/>
    <w:rsid w:val="09CE961F"/>
    <w:rsid w:val="14A81F60"/>
    <w:rsid w:val="1592EAAC"/>
    <w:rsid w:val="1C02E4F2"/>
    <w:rsid w:val="24A410AC"/>
    <w:rsid w:val="2BB2F563"/>
    <w:rsid w:val="556F15B1"/>
    <w:rsid w:val="5AE2B149"/>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5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en-GB"/>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en-GB"/>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character" w:customStyle="1" w:styleId="tabchar">
    <w:name w:val="tabchar"/>
    <w:basedOn w:val="Absatz-Standardschriftart"/>
    <w:rsid w:val="00B8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7902761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9442961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eyle.com/en/the-meyle-brand/csr-/-giving-back-to-the-community/"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es\k&amp;h\Meyle%20-%20Daten\Projekte\Medienarbeit\Pressemitteilungen\_2022\07_Nachhaltigkeit\Vorlage_Pressemitteilung_de_NEU_1306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SharedWithUsers xmlns="45551e89-407d-4a49-848b-98dc39ed6436">
      <UserInfo>
        <DisplayName>Georg Lahme</DisplayName>
        <AccountId>19</AccountId>
        <AccountType/>
      </UserInfo>
      <UserInfo>
        <DisplayName>Patricia Marques Rodrigues</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999929 xmlns="http://www.datev.de/BSOffice/999929">1506c672-315e-491c-8fa9-e514283a67a2</BSO999929>
</file>

<file path=customXml/itemProps1.xml><?xml version="1.0" encoding="utf-8"?>
<ds:datastoreItem xmlns:ds="http://schemas.openxmlformats.org/officeDocument/2006/customXml" ds:itemID="{716229B0-9932-4E34-BDFB-04C9C1A948A2}">
  <ds:schemaRefs>
    <ds:schemaRef ds:uri="http://schemas.microsoft.com/sharepoint/v3/contenttype/forms"/>
  </ds:schemaRefs>
</ds:datastoreItem>
</file>

<file path=customXml/itemProps2.xml><?xml version="1.0" encoding="utf-8"?>
<ds:datastoreItem xmlns:ds="http://schemas.openxmlformats.org/officeDocument/2006/customXml" ds:itemID="{B80567D9-A5CD-471D-AA0D-5314C47DC7D2}">
  <ds:schemaRefs>
    <ds:schemaRef ds:uri="http://schemas.openxmlformats.org/officeDocument/2006/bibliography"/>
  </ds:schemaRefs>
</ds:datastoreItem>
</file>

<file path=customXml/itemProps3.xml><?xml version="1.0" encoding="utf-8"?>
<ds:datastoreItem xmlns:ds="http://schemas.openxmlformats.org/officeDocument/2006/customXml" ds:itemID="{DE68CEBE-7187-4706-8030-C9905AC17BC7}">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45551e89-407d-4a49-848b-98dc39ed6436"/>
    <ds:schemaRef ds:uri="http://schemas.microsoft.com/office/infopath/2007/PartnerControls"/>
    <ds:schemaRef ds:uri="8c8fc8ef-51d0-4d87-8e1b-3083e993d87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126E51-7A56-4FD0-B811-C3A54EE9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Vorlage_Pressemitteilung_de_NEU_130622.dotx</Template>
  <TotalTime>0</TotalTime>
  <Pages>3</Pages>
  <Words>767</Words>
  <Characters>4835</Characters>
  <Application>Microsoft Office Word</Application>
  <DocSecurity>0</DocSecurity>
  <Lines>40</Lines>
  <Paragraphs>11</Paragraphs>
  <ScaleCrop>false</ScaleCrop>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2022-09-08T06:54:00Z</dcterms:created>
  <dcterms:modified xsi:type="dcterms:W3CDTF">2022-09-08T06:54:00Z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MediaServiceImageTags">
    <vt:lpwstr/>
  </property>
</Properties>
</file>