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E3CC" w14:textId="3AAFA530" w:rsidR="00FB14F9" w:rsidRPr="00AE5B0F" w:rsidRDefault="00FB14F9" w:rsidP="00FB14F9">
      <w:pPr>
        <w:pStyle w:val="Kommentartext"/>
        <w:spacing w:after="240" w:line="360" w:lineRule="auto"/>
        <w:jc w:val="both"/>
        <w:rPr>
          <w:b/>
          <w:bCs/>
          <w:sz w:val="28"/>
          <w:szCs w:val="23"/>
        </w:rPr>
      </w:pPr>
      <w:r w:rsidRPr="00447026">
        <w:rPr>
          <w:b/>
          <w:iCs/>
          <w:sz w:val="28"/>
        </w:rPr>
        <w:t>MEYLE</w:t>
      </w:r>
      <w:r w:rsidRPr="00AE5B0F">
        <w:rPr>
          <w:b/>
          <w:i/>
          <w:iCs/>
          <w:sz w:val="28"/>
        </w:rPr>
        <w:t xml:space="preserve"> </w:t>
      </w:r>
      <w:r w:rsidRPr="000C521B">
        <w:rPr>
          <w:b/>
          <w:iCs/>
          <w:sz w:val="28"/>
        </w:rPr>
        <w:t>Performance</w:t>
      </w:r>
      <w:r w:rsidRPr="00AE5B0F">
        <w:rPr>
          <w:b/>
          <w:sz w:val="28"/>
        </w:rPr>
        <w:t xml:space="preserve">: MEYLE continúa </w:t>
      </w:r>
      <w:r w:rsidR="0072071D" w:rsidRPr="00E81CF8">
        <w:rPr>
          <w:b/>
          <w:sz w:val="28"/>
        </w:rPr>
        <w:t>patrocinar</w:t>
      </w:r>
      <w:r w:rsidRPr="00AE5B0F">
        <w:rPr>
          <w:b/>
          <w:sz w:val="28"/>
        </w:rPr>
        <w:t xml:space="preserve"> con éxito el deporte del motor y da la bienvenida a la prometedora nueva temporada 2022</w:t>
      </w:r>
    </w:p>
    <w:p w14:paraId="1468D8B0" w14:textId="69DED6A5" w:rsidR="00FB14F9" w:rsidRDefault="00FB14F9" w:rsidP="00FB14F9">
      <w:pPr>
        <w:spacing w:line="360" w:lineRule="auto"/>
        <w:jc w:val="both"/>
        <w:rPr>
          <w:b/>
        </w:rPr>
      </w:pPr>
      <w:r w:rsidRPr="00AE5B0F">
        <w:rPr>
          <w:b/>
          <w:u w:val="single"/>
        </w:rPr>
        <w:t xml:space="preserve">Hamburgo, a </w:t>
      </w:r>
      <w:r w:rsidR="00E81CF8">
        <w:rPr>
          <w:b/>
          <w:u w:val="single"/>
        </w:rPr>
        <w:t>13</w:t>
      </w:r>
      <w:r w:rsidRPr="00AE5B0F">
        <w:rPr>
          <w:b/>
          <w:u w:val="single"/>
        </w:rPr>
        <w:t xml:space="preserve"> abril de 2022.</w:t>
      </w:r>
      <w:r w:rsidRPr="00AE5B0F">
        <w:rPr>
          <w:b/>
        </w:rPr>
        <w:t xml:space="preserve"> La vinculación de MEYLE con el deporte del motor tiene una larga tradición tras de sí, en particular por su importancia esencial como campo de pruebas en condiciones reales para el desarrollo de producto. Con tanta más alegría, pues, afronta el fabricante de Hamburgo la temporada próxima, en la que continuará </w:t>
      </w:r>
      <w:r w:rsidR="0072071D" w:rsidRPr="00E81CF8">
        <w:rPr>
          <w:b/>
        </w:rPr>
        <w:t>el patrocinio</w:t>
      </w:r>
      <w:r w:rsidRPr="00AE5B0F">
        <w:rPr>
          <w:b/>
        </w:rPr>
        <w:t xml:space="preserve"> de los equipos T3 Motorsport y SL Trucksport 30 y su compromiso en el Campeonato Alemán de Rally con Christian Riedemann. En paralelo al arranque de T3 Motorsport en el ADAC GT Masters, el equipo de Dresde correrá por primera vez también en el DTM Trophy con un Audi R8 LMS GT4. Los pilotos podrán contar con la experiencia técnica de los ingenieros de MEYLE. Especialmente destacado desde el punto de vista de MEYLE será seguir apoyando otra temporada más al equipo júnior del Opel e-Rally, demostrando con ello la compatibilidad completa entre deporte del motor y sostenibilidad. </w:t>
      </w:r>
    </w:p>
    <w:p w14:paraId="7CBC964C" w14:textId="77777777" w:rsidR="00B62E14" w:rsidRPr="000C521B" w:rsidRDefault="00B62E14" w:rsidP="00FB14F9">
      <w:pPr>
        <w:spacing w:line="360" w:lineRule="auto"/>
        <w:jc w:val="both"/>
        <w:rPr>
          <w:b/>
          <w:bCs/>
          <w:szCs w:val="23"/>
        </w:rPr>
      </w:pPr>
    </w:p>
    <w:p w14:paraId="5FF5E191" w14:textId="6E293D58" w:rsidR="00FB14F9" w:rsidRPr="00AE5B0F" w:rsidRDefault="00FB14F9" w:rsidP="00FB14F9">
      <w:pPr>
        <w:spacing w:line="360" w:lineRule="auto"/>
        <w:jc w:val="both"/>
        <w:rPr>
          <w:szCs w:val="23"/>
        </w:rPr>
      </w:pPr>
      <w:r w:rsidRPr="00AE5B0F">
        <w:rPr>
          <w:b/>
        </w:rPr>
        <w:t>T3 Motorsport: se mantiene el compromiso principal de MEYLE</w:t>
      </w:r>
      <w:r w:rsidR="00E81CF8">
        <w:rPr>
          <w:b/>
        </w:rPr>
        <w:tab/>
      </w:r>
      <w:r w:rsidR="00E81CF8">
        <w:rPr>
          <w:b/>
        </w:rPr>
        <w:br/>
      </w:r>
      <w:r w:rsidRPr="00AE5B0F">
        <w:t xml:space="preserve">Los ingenieros de MEYLE vuelven a estar este año ya en las líneas de salida para que su </w:t>
      </w:r>
      <w:r w:rsidRPr="00AE5B0F">
        <w:rPr>
          <w:i/>
          <w:iCs/>
        </w:rPr>
        <w:t>know how</w:t>
      </w:r>
      <w:r w:rsidRPr="00AE5B0F">
        <w:t xml:space="preserve"> y su saber fluyan desde la pista al desarrollo interno de piezas. Cada kilómetro en carrera genera datos valiosos, esenciales para seguir desarrollando y optimizando el catálogo de producto de MEYLE. Con este fin, MEYLE lleva colaborando ya algunos años con el equipo T3 Motorsport de Dresde. Como en estos últimos años, la cooperación con </w:t>
      </w:r>
      <w:r w:rsidRPr="00AE5B0F">
        <w:rPr>
          <w:b/>
        </w:rPr>
        <w:t>T3 Motorsport</w:t>
      </w:r>
      <w:r w:rsidRPr="00AE5B0F">
        <w:t xml:space="preserve"> dentro del campeonato </w:t>
      </w:r>
      <w:r w:rsidRPr="00AE5B0F">
        <w:rPr>
          <w:b/>
        </w:rPr>
        <w:t>ADAC GT Masters</w:t>
      </w:r>
      <w:r w:rsidRPr="00AE5B0F">
        <w:t xml:space="preserve"> es </w:t>
      </w:r>
      <w:r w:rsidR="0072071D" w:rsidRPr="00E81CF8">
        <w:t>el patrocinio</w:t>
      </w:r>
      <w:r w:rsidRPr="00AE5B0F">
        <w:t xml:space="preserve"> en que se centra el compromiso de la casa. Este año, un estreno en la cooperación será la intervención del Audi R8 LMS GT4 en el DTM Trophy. Al mismo tiempo, el Lamborghini Huracán GT3 Evo correrá por segunda vez consecutiva para T3 en el ADAC GT Masters. Ambos vehículos exhiben un convincente diseño MEYLE totalmente renovado. También están decididos ya los </w:t>
      </w:r>
      <w:r w:rsidRPr="00AE5B0F">
        <w:lastRenderedPageBreak/>
        <w:t xml:space="preserve">pilotos: </w:t>
      </w:r>
      <w:r w:rsidRPr="00AE5B0F">
        <w:rPr>
          <w:b/>
        </w:rPr>
        <w:t>Max Paul</w:t>
      </w:r>
      <w:r w:rsidRPr="00AE5B0F">
        <w:t xml:space="preserve"> sigue fiel a MEYLE en calidad de embajador de la marca, flanqueado ahora nada menos que por el conductor de la casa Lamborghini </w:t>
      </w:r>
      <w:r w:rsidRPr="00AE5B0F">
        <w:rPr>
          <w:b/>
        </w:rPr>
        <w:t>Marco Mapelli</w:t>
      </w:r>
      <w:r w:rsidRPr="00E81CF8">
        <w:t>.</w:t>
      </w:r>
      <w:r w:rsidRPr="00AE5B0F">
        <w:t xml:space="preserve"> Son un dúo de verdadera élite con el que el T3 prevé abundantes presencias en el pódium en las carreras este año. André Huschke, que dirige en MEYLE el área Product Management, Engineering &amp; Data Management, espera con ilusión la temporada: «MEYLE y sus experimentados ingenieros prestarán su ayuda en las carreras al equipo de T3 Motorsport, centrándose en lograr las mejores condiciones para tener el vehículo perfectamente armonizado y para conseguir rendimientos supremos».</w:t>
      </w:r>
    </w:p>
    <w:p w14:paraId="4EF1BE3C" w14:textId="77777777" w:rsidR="00B62E14" w:rsidRPr="000C521B" w:rsidRDefault="00B62E14" w:rsidP="00FB14F9">
      <w:pPr>
        <w:spacing w:line="360" w:lineRule="auto"/>
        <w:jc w:val="both"/>
        <w:rPr>
          <w:szCs w:val="23"/>
        </w:rPr>
      </w:pPr>
    </w:p>
    <w:p w14:paraId="5F1EA102" w14:textId="47ED5814" w:rsidR="00FB14F9" w:rsidRPr="00AE5B0F" w:rsidRDefault="00FB14F9" w:rsidP="00FB14F9">
      <w:pPr>
        <w:spacing w:line="360" w:lineRule="auto"/>
        <w:jc w:val="both"/>
        <w:rPr>
          <w:szCs w:val="23"/>
        </w:rPr>
      </w:pPr>
      <w:r w:rsidRPr="00AE5B0F">
        <w:rPr>
          <w:b/>
        </w:rPr>
        <w:t>SL Trucksport 30: sigue en la línea de salida Sascha Lenz con el camión «Nala»</w:t>
      </w:r>
      <w:r w:rsidR="00E81CF8">
        <w:rPr>
          <w:b/>
        </w:rPr>
        <w:br/>
      </w:r>
      <w:r w:rsidRPr="00AE5B0F">
        <w:t xml:space="preserve">En 2021, tras la pausa por el coronavirus, se reanudó la celebración regular del </w:t>
      </w:r>
      <w:r w:rsidRPr="00AE5B0F">
        <w:rPr>
          <w:b/>
        </w:rPr>
        <w:t>Campeonato de Europa de Carreras de Camiones de la FIA</w:t>
      </w:r>
      <w:r w:rsidRPr="00AE5B0F">
        <w:rPr>
          <w:b/>
          <w:bCs/>
        </w:rPr>
        <w:t>.</w:t>
      </w:r>
      <w:r w:rsidRPr="00AE5B0F">
        <w:t xml:space="preserve"> También este año sigue en vigor el compromiso de espónsor con Sascha Lenz. El subcampeón está dispuesto a continuar la racha de la temporada pasada con sus numerosas presencias en el pódium, y va bien preparado para ello con su camión «Nala», que lleva montadas más de 15 piezas MEYLE capaces de resistir sin problema también condiciones extremas como las de las carreras de camiones. </w:t>
      </w:r>
    </w:p>
    <w:p w14:paraId="3513C06A" w14:textId="77777777" w:rsidR="00FB14F9" w:rsidRPr="000C521B" w:rsidRDefault="00FB14F9" w:rsidP="00FB14F9">
      <w:pPr>
        <w:spacing w:line="360" w:lineRule="auto"/>
        <w:jc w:val="both"/>
        <w:rPr>
          <w:szCs w:val="23"/>
        </w:rPr>
      </w:pPr>
    </w:p>
    <w:p w14:paraId="381646A1" w14:textId="26D25051" w:rsidR="00FB14F9" w:rsidRDefault="00FB14F9" w:rsidP="00FB14F9">
      <w:pPr>
        <w:spacing w:line="360" w:lineRule="auto"/>
        <w:jc w:val="both"/>
      </w:pPr>
      <w:r w:rsidRPr="00AE5B0F">
        <w:rPr>
          <w:b/>
        </w:rPr>
        <w:t>Campeonato Alemán de Rally (DRM), ADAC Opel e-Rally: MEYLE no pierde de vista las nuevas tecnologías de tracción</w:t>
      </w:r>
      <w:r w:rsidR="00E81CF8">
        <w:rPr>
          <w:b/>
        </w:rPr>
        <w:tab/>
      </w:r>
      <w:r w:rsidR="00E81CF8">
        <w:rPr>
          <w:b/>
        </w:rPr>
        <w:br/>
      </w:r>
      <w:r w:rsidRPr="00AE5B0F">
        <w:t xml:space="preserve">Tras el éxito de la temporada pasada, MEYLE mantiene también su compromiso con </w:t>
      </w:r>
      <w:r w:rsidRPr="00AE5B0F">
        <w:rPr>
          <w:b/>
          <w:bCs/>
        </w:rPr>
        <w:t xml:space="preserve">Christian Riedemann </w:t>
      </w:r>
      <w:r w:rsidRPr="00AE5B0F">
        <w:t xml:space="preserve">en el </w:t>
      </w:r>
      <w:r w:rsidRPr="00AE5B0F">
        <w:rPr>
          <w:b/>
        </w:rPr>
        <w:t>Campeonato Alemán de Rally</w:t>
      </w:r>
      <w:r w:rsidRPr="00AE5B0F">
        <w:rPr>
          <w:b/>
          <w:bCs/>
        </w:rPr>
        <w:t>.</w:t>
      </w:r>
      <w:r w:rsidRPr="00AE5B0F">
        <w:t xml:space="preserve"> En su cooperación como </w:t>
      </w:r>
      <w:r w:rsidR="00F12BF6" w:rsidRPr="00E81CF8">
        <w:t>patrocinador</w:t>
      </w:r>
      <w:r w:rsidRPr="00AE5B0F">
        <w:t xml:space="preserve"> con Christian Riedemann, MEYLE concede especial importancia al equipo júnior que está tutelado por el piloto y que la temporada próxima participará ya por segunda vez consecutiva en el </w:t>
      </w:r>
      <w:r w:rsidRPr="00AE5B0F">
        <w:rPr>
          <w:b/>
        </w:rPr>
        <w:t>ADAC Opel e-Rally</w:t>
      </w:r>
      <w:r w:rsidRPr="00AE5B0F">
        <w:rPr>
          <w:b/>
          <w:bCs/>
        </w:rPr>
        <w:t>.</w:t>
      </w:r>
      <w:r w:rsidRPr="00AE5B0F">
        <w:t xml:space="preserve"> El año pasado fue la primera temporada de este campeonato de rally para vehículos eléctricos, y entre los participantes directos estuvo MEYLE, fiel al espíritu pionero de su fundador Wulf Gaertner, él mismo un piloto de carreras entusiasta. André Huschke explica: «Con nuestro compromiso con el Opel e-Rally, en MEYLE queremos proseguir ese espíritu pionero desarrollando piezas de calidad suprema para nuevas tecnologías de tracción </w:t>
      </w:r>
      <w:r w:rsidRPr="00AE5B0F">
        <w:lastRenderedPageBreak/>
        <w:t xml:space="preserve">gracias a esta labor conjunta, y ayudando del mejor modo posible al vínculo entre el tradicional deporte del motor y un futuro más sostenible». </w:t>
      </w:r>
    </w:p>
    <w:p w14:paraId="6D600C10" w14:textId="77777777" w:rsidR="00E81CF8" w:rsidRPr="00AE5B0F" w:rsidRDefault="00E81CF8" w:rsidP="00FB14F9">
      <w:pPr>
        <w:spacing w:line="360" w:lineRule="auto"/>
        <w:jc w:val="both"/>
        <w:rPr>
          <w:szCs w:val="23"/>
        </w:rPr>
      </w:pPr>
    </w:p>
    <w:p w14:paraId="302E3C3A" w14:textId="77777777" w:rsidR="00FB14F9" w:rsidRPr="00AE5B0F" w:rsidRDefault="00FB14F9" w:rsidP="00FB14F9">
      <w:pPr>
        <w:spacing w:line="360" w:lineRule="auto"/>
        <w:jc w:val="both"/>
        <w:rPr>
          <w:rFonts w:cs="Arial"/>
          <w:b/>
          <w:bCs/>
        </w:rPr>
      </w:pPr>
      <w:r w:rsidRPr="00AE5B0F">
        <w:rPr>
          <w:b/>
        </w:rPr>
        <w:t>Resumen de competiciones:</w:t>
      </w:r>
    </w:p>
    <w:p w14:paraId="78C94453" w14:textId="77777777" w:rsidR="00FB14F9" w:rsidRPr="00AE5B0F" w:rsidRDefault="00FB14F9" w:rsidP="00FB14F9">
      <w:pPr>
        <w:spacing w:line="360" w:lineRule="auto"/>
        <w:jc w:val="both"/>
        <w:rPr>
          <w:rFonts w:cs="Arial"/>
        </w:rPr>
      </w:pPr>
      <w:r w:rsidRPr="00AE5B0F">
        <w:t xml:space="preserve">Las competiciones del </w:t>
      </w:r>
      <w:r w:rsidRPr="00AE5B0F">
        <w:rPr>
          <w:b/>
        </w:rPr>
        <w:t>ADAC GT Masters</w:t>
      </w:r>
      <w:r w:rsidRPr="00AE5B0F">
        <w:t xml:space="preserve"> se celebrarán los siguientes fines de semana:</w:t>
      </w:r>
    </w:p>
    <w:tbl>
      <w:tblPr>
        <w:tblW w:w="8789" w:type="dxa"/>
        <w:tblCellMar>
          <w:left w:w="0" w:type="dxa"/>
          <w:right w:w="0" w:type="dxa"/>
        </w:tblCellMar>
        <w:tblLook w:val="0600" w:firstRow="0" w:lastRow="0" w:firstColumn="0" w:lastColumn="0" w:noHBand="1" w:noVBand="1"/>
      </w:tblPr>
      <w:tblGrid>
        <w:gridCol w:w="4020"/>
        <w:gridCol w:w="4769"/>
      </w:tblGrid>
      <w:tr w:rsidR="00FB14F9" w:rsidRPr="00AE5B0F" w14:paraId="5A25039B" w14:textId="77777777" w:rsidTr="0084753C">
        <w:trPr>
          <w:trHeight w:val="389"/>
        </w:trPr>
        <w:tc>
          <w:tcPr>
            <w:tcW w:w="4020" w:type="dxa"/>
            <w:tcMar>
              <w:top w:w="15" w:type="dxa"/>
              <w:left w:w="15" w:type="dxa"/>
              <w:bottom w:w="0" w:type="dxa"/>
              <w:right w:w="15" w:type="dxa"/>
            </w:tcMar>
            <w:vAlign w:val="center"/>
            <w:hideMark/>
          </w:tcPr>
          <w:p w14:paraId="5C4F1A63" w14:textId="77777777" w:rsidR="00FB14F9" w:rsidRPr="00AE5B0F" w:rsidRDefault="00FB14F9" w:rsidP="0084753C">
            <w:pPr>
              <w:rPr>
                <w:rFonts w:cs="Arial"/>
              </w:rPr>
            </w:pPr>
            <w:r w:rsidRPr="00AE5B0F">
              <w:t>22-24 de abril 2022</w:t>
            </w:r>
          </w:p>
        </w:tc>
        <w:tc>
          <w:tcPr>
            <w:tcW w:w="4769" w:type="dxa"/>
            <w:tcMar>
              <w:top w:w="15" w:type="dxa"/>
              <w:left w:w="15" w:type="dxa"/>
              <w:bottom w:w="0" w:type="dxa"/>
              <w:right w:w="15" w:type="dxa"/>
            </w:tcMar>
            <w:vAlign w:val="center"/>
            <w:hideMark/>
          </w:tcPr>
          <w:p w14:paraId="61B43A14" w14:textId="77777777" w:rsidR="00FB14F9" w:rsidRPr="00AE5B0F" w:rsidRDefault="00FB14F9" w:rsidP="0084753C">
            <w:pPr>
              <w:rPr>
                <w:rFonts w:cs="Arial"/>
              </w:rPr>
            </w:pPr>
            <w:r w:rsidRPr="00AE5B0F">
              <w:t>Motorsport Arena Oschersleben (DE)</w:t>
            </w:r>
          </w:p>
        </w:tc>
      </w:tr>
      <w:tr w:rsidR="00FB14F9" w:rsidRPr="00AE5B0F" w14:paraId="324E5D6F" w14:textId="77777777" w:rsidTr="0084753C">
        <w:trPr>
          <w:trHeight w:val="134"/>
        </w:trPr>
        <w:tc>
          <w:tcPr>
            <w:tcW w:w="4020" w:type="dxa"/>
            <w:tcMar>
              <w:top w:w="15" w:type="dxa"/>
              <w:left w:w="15" w:type="dxa"/>
              <w:bottom w:w="0" w:type="dxa"/>
              <w:right w:w="15" w:type="dxa"/>
            </w:tcMar>
            <w:vAlign w:val="center"/>
            <w:hideMark/>
          </w:tcPr>
          <w:p w14:paraId="59083231" w14:textId="77777777" w:rsidR="00FB14F9" w:rsidRPr="00AE5B0F" w:rsidRDefault="00FB14F9" w:rsidP="0084753C">
            <w:pPr>
              <w:rPr>
                <w:rFonts w:cs="Arial"/>
              </w:rPr>
            </w:pPr>
            <w:r w:rsidRPr="00AE5B0F">
              <w:t>20-22 mayo 2022</w:t>
            </w:r>
          </w:p>
        </w:tc>
        <w:tc>
          <w:tcPr>
            <w:tcW w:w="4769" w:type="dxa"/>
            <w:tcMar>
              <w:top w:w="15" w:type="dxa"/>
              <w:left w:w="15" w:type="dxa"/>
              <w:bottom w:w="0" w:type="dxa"/>
              <w:right w:w="15" w:type="dxa"/>
            </w:tcMar>
            <w:vAlign w:val="center"/>
            <w:hideMark/>
          </w:tcPr>
          <w:p w14:paraId="2A7A5652" w14:textId="77777777" w:rsidR="00FB14F9" w:rsidRPr="00AE5B0F" w:rsidRDefault="00FB14F9" w:rsidP="0084753C">
            <w:pPr>
              <w:rPr>
                <w:rFonts w:cs="Arial"/>
              </w:rPr>
            </w:pPr>
            <w:r w:rsidRPr="00AE5B0F">
              <w:t>Red Bull Ring (A)</w:t>
            </w:r>
          </w:p>
        </w:tc>
      </w:tr>
      <w:tr w:rsidR="00FB14F9" w:rsidRPr="00AE5B0F" w14:paraId="58FC6063" w14:textId="77777777" w:rsidTr="0084753C">
        <w:trPr>
          <w:trHeight w:val="88"/>
        </w:trPr>
        <w:tc>
          <w:tcPr>
            <w:tcW w:w="4020" w:type="dxa"/>
            <w:tcMar>
              <w:top w:w="15" w:type="dxa"/>
              <w:left w:w="15" w:type="dxa"/>
              <w:bottom w:w="0" w:type="dxa"/>
              <w:right w:w="15" w:type="dxa"/>
            </w:tcMar>
            <w:vAlign w:val="center"/>
            <w:hideMark/>
          </w:tcPr>
          <w:p w14:paraId="03633668" w14:textId="77777777" w:rsidR="00FB14F9" w:rsidRPr="00AE5B0F" w:rsidRDefault="00FB14F9" w:rsidP="0084753C">
            <w:pPr>
              <w:rPr>
                <w:rFonts w:cs="Arial"/>
              </w:rPr>
            </w:pPr>
            <w:r w:rsidRPr="00AE5B0F">
              <w:t>24-26 junio 2022</w:t>
            </w:r>
          </w:p>
        </w:tc>
        <w:tc>
          <w:tcPr>
            <w:tcW w:w="4769" w:type="dxa"/>
            <w:tcMar>
              <w:top w:w="15" w:type="dxa"/>
              <w:left w:w="15" w:type="dxa"/>
              <w:bottom w:w="0" w:type="dxa"/>
              <w:right w:w="15" w:type="dxa"/>
            </w:tcMar>
            <w:vAlign w:val="center"/>
            <w:hideMark/>
          </w:tcPr>
          <w:p w14:paraId="102AE769" w14:textId="77777777" w:rsidR="00FB14F9" w:rsidRPr="00AE5B0F" w:rsidRDefault="00FB14F9" w:rsidP="0084753C">
            <w:pPr>
              <w:rPr>
                <w:rFonts w:cs="Arial"/>
              </w:rPr>
            </w:pPr>
            <w:r w:rsidRPr="00AE5B0F">
              <w:t>Circuit Zandvoort (NL)</w:t>
            </w:r>
          </w:p>
        </w:tc>
      </w:tr>
      <w:tr w:rsidR="00FB14F9" w:rsidRPr="00AE5B0F" w14:paraId="5CE85851" w14:textId="77777777" w:rsidTr="0084753C">
        <w:trPr>
          <w:trHeight w:val="88"/>
        </w:trPr>
        <w:tc>
          <w:tcPr>
            <w:tcW w:w="4020" w:type="dxa"/>
            <w:tcMar>
              <w:top w:w="15" w:type="dxa"/>
              <w:left w:w="15" w:type="dxa"/>
              <w:bottom w:w="0" w:type="dxa"/>
              <w:right w:w="15" w:type="dxa"/>
            </w:tcMar>
            <w:vAlign w:val="center"/>
            <w:hideMark/>
          </w:tcPr>
          <w:p w14:paraId="650AAD79" w14:textId="77777777" w:rsidR="00FB14F9" w:rsidRPr="00AE5B0F" w:rsidRDefault="00FB14F9" w:rsidP="0084753C">
            <w:pPr>
              <w:rPr>
                <w:rFonts w:cs="Arial"/>
              </w:rPr>
            </w:pPr>
            <w:r w:rsidRPr="00AE5B0F">
              <w:t>05-07 agosto 2022</w:t>
            </w:r>
          </w:p>
        </w:tc>
        <w:tc>
          <w:tcPr>
            <w:tcW w:w="4769" w:type="dxa"/>
            <w:tcMar>
              <w:top w:w="15" w:type="dxa"/>
              <w:left w:w="15" w:type="dxa"/>
              <w:bottom w:w="0" w:type="dxa"/>
              <w:right w:w="15" w:type="dxa"/>
            </w:tcMar>
            <w:vAlign w:val="center"/>
            <w:hideMark/>
          </w:tcPr>
          <w:p w14:paraId="65ADF04B" w14:textId="77777777" w:rsidR="00FB14F9" w:rsidRPr="00AE5B0F" w:rsidRDefault="00FB14F9" w:rsidP="0084753C">
            <w:pPr>
              <w:rPr>
                <w:rFonts w:cs="Arial"/>
              </w:rPr>
            </w:pPr>
            <w:r w:rsidRPr="00AE5B0F">
              <w:t>Nürburgring (DE)</w:t>
            </w:r>
          </w:p>
        </w:tc>
      </w:tr>
      <w:tr w:rsidR="00FB14F9" w:rsidRPr="00AE5B0F" w14:paraId="33F1DDAB" w14:textId="77777777" w:rsidTr="0084753C">
        <w:trPr>
          <w:trHeight w:val="88"/>
        </w:trPr>
        <w:tc>
          <w:tcPr>
            <w:tcW w:w="4020" w:type="dxa"/>
            <w:tcMar>
              <w:top w:w="15" w:type="dxa"/>
              <w:left w:w="15" w:type="dxa"/>
              <w:bottom w:w="0" w:type="dxa"/>
              <w:right w:w="15" w:type="dxa"/>
            </w:tcMar>
            <w:vAlign w:val="center"/>
            <w:hideMark/>
          </w:tcPr>
          <w:p w14:paraId="58910AEB" w14:textId="77777777" w:rsidR="00FB14F9" w:rsidRPr="00AE5B0F" w:rsidRDefault="00FB14F9" w:rsidP="0084753C">
            <w:pPr>
              <w:rPr>
                <w:rFonts w:cs="Arial"/>
              </w:rPr>
            </w:pPr>
            <w:r w:rsidRPr="00AE5B0F">
              <w:t>19-21 agosto 2022</w:t>
            </w:r>
          </w:p>
        </w:tc>
        <w:tc>
          <w:tcPr>
            <w:tcW w:w="4769" w:type="dxa"/>
            <w:tcMar>
              <w:top w:w="15" w:type="dxa"/>
              <w:left w:w="15" w:type="dxa"/>
              <w:bottom w:w="0" w:type="dxa"/>
              <w:right w:w="15" w:type="dxa"/>
            </w:tcMar>
            <w:vAlign w:val="center"/>
            <w:hideMark/>
          </w:tcPr>
          <w:p w14:paraId="4F5CBE00" w14:textId="77777777" w:rsidR="00FB14F9" w:rsidRPr="00AE5B0F" w:rsidRDefault="00FB14F9" w:rsidP="0084753C">
            <w:pPr>
              <w:rPr>
                <w:rFonts w:cs="Arial"/>
              </w:rPr>
            </w:pPr>
            <w:r w:rsidRPr="00AE5B0F">
              <w:t>Lausitzring (DE)</w:t>
            </w:r>
          </w:p>
        </w:tc>
      </w:tr>
      <w:tr w:rsidR="00FB14F9" w:rsidRPr="00AE5B0F" w14:paraId="03567CEC" w14:textId="77777777" w:rsidTr="0084753C">
        <w:trPr>
          <w:trHeight w:val="88"/>
        </w:trPr>
        <w:tc>
          <w:tcPr>
            <w:tcW w:w="4020" w:type="dxa"/>
            <w:tcMar>
              <w:top w:w="15" w:type="dxa"/>
              <w:left w:w="15" w:type="dxa"/>
              <w:bottom w:w="0" w:type="dxa"/>
              <w:right w:w="15" w:type="dxa"/>
            </w:tcMar>
            <w:vAlign w:val="center"/>
            <w:hideMark/>
          </w:tcPr>
          <w:p w14:paraId="60D1B087" w14:textId="77777777" w:rsidR="00FB14F9" w:rsidRPr="00AE5B0F" w:rsidRDefault="00FB14F9" w:rsidP="0084753C">
            <w:pPr>
              <w:rPr>
                <w:rFonts w:cs="Arial"/>
              </w:rPr>
            </w:pPr>
            <w:r w:rsidRPr="00AE5B0F">
              <w:t>23-25 septiembre 2022</w:t>
            </w:r>
          </w:p>
        </w:tc>
        <w:tc>
          <w:tcPr>
            <w:tcW w:w="4769" w:type="dxa"/>
            <w:tcMar>
              <w:top w:w="15" w:type="dxa"/>
              <w:left w:w="15" w:type="dxa"/>
              <w:bottom w:w="0" w:type="dxa"/>
              <w:right w:w="15" w:type="dxa"/>
            </w:tcMar>
            <w:vAlign w:val="center"/>
            <w:hideMark/>
          </w:tcPr>
          <w:p w14:paraId="676E08DA" w14:textId="77777777" w:rsidR="00FB14F9" w:rsidRPr="00AE5B0F" w:rsidRDefault="00FB14F9" w:rsidP="0084753C">
            <w:pPr>
              <w:rPr>
                <w:rFonts w:cs="Arial"/>
              </w:rPr>
            </w:pPr>
            <w:r w:rsidRPr="00AE5B0F">
              <w:t>Sachsenring (DE)</w:t>
            </w:r>
          </w:p>
        </w:tc>
      </w:tr>
      <w:tr w:rsidR="00FB14F9" w:rsidRPr="00AE5B0F" w14:paraId="71A9CFC2" w14:textId="77777777" w:rsidTr="0084753C">
        <w:trPr>
          <w:trHeight w:val="88"/>
        </w:trPr>
        <w:tc>
          <w:tcPr>
            <w:tcW w:w="4020" w:type="dxa"/>
            <w:tcMar>
              <w:top w:w="15" w:type="dxa"/>
              <w:left w:w="15" w:type="dxa"/>
              <w:bottom w:w="0" w:type="dxa"/>
              <w:right w:w="15" w:type="dxa"/>
            </w:tcMar>
            <w:vAlign w:val="center"/>
            <w:hideMark/>
          </w:tcPr>
          <w:p w14:paraId="28032887" w14:textId="77777777" w:rsidR="00FB14F9" w:rsidRPr="00AE5B0F" w:rsidRDefault="00FB14F9" w:rsidP="0084753C">
            <w:pPr>
              <w:spacing w:after="240"/>
              <w:rPr>
                <w:rFonts w:cs="Arial"/>
              </w:rPr>
            </w:pPr>
            <w:r w:rsidRPr="00AE5B0F">
              <w:t>21-23 octubre 2022</w:t>
            </w:r>
          </w:p>
        </w:tc>
        <w:tc>
          <w:tcPr>
            <w:tcW w:w="4769" w:type="dxa"/>
            <w:tcMar>
              <w:top w:w="15" w:type="dxa"/>
              <w:left w:w="15" w:type="dxa"/>
              <w:bottom w:w="0" w:type="dxa"/>
              <w:right w:w="15" w:type="dxa"/>
            </w:tcMar>
            <w:vAlign w:val="center"/>
            <w:hideMark/>
          </w:tcPr>
          <w:p w14:paraId="1C367EC3" w14:textId="77777777" w:rsidR="00FB14F9" w:rsidRPr="00AE5B0F" w:rsidRDefault="00FB14F9" w:rsidP="0084753C">
            <w:pPr>
              <w:spacing w:after="240"/>
              <w:rPr>
                <w:rFonts w:cs="Arial"/>
              </w:rPr>
            </w:pPr>
            <w:r w:rsidRPr="00AE5B0F">
              <w:t>Hockenheimring (DE)</w:t>
            </w:r>
          </w:p>
        </w:tc>
      </w:tr>
    </w:tbl>
    <w:p w14:paraId="1A944C46" w14:textId="77777777" w:rsidR="00FB14F9" w:rsidRPr="00AE5B0F" w:rsidRDefault="00FB14F9" w:rsidP="00FB14F9">
      <w:pPr>
        <w:spacing w:line="360" w:lineRule="auto"/>
        <w:jc w:val="both"/>
        <w:rPr>
          <w:rFonts w:cs="Arial"/>
        </w:rPr>
      </w:pPr>
      <w:r w:rsidRPr="00AE5B0F">
        <w:t xml:space="preserve">Pueden seguirse en directo a través de la emisora televisiva NITRO o a través de las plataformas YouTube y Facebook. </w:t>
      </w:r>
    </w:p>
    <w:p w14:paraId="463EEA94" w14:textId="77777777" w:rsidR="00FB14F9" w:rsidRPr="000C521B" w:rsidRDefault="00FB14F9" w:rsidP="00FB14F9">
      <w:pPr>
        <w:spacing w:line="360" w:lineRule="auto"/>
        <w:jc w:val="both"/>
        <w:rPr>
          <w:rFonts w:cs="Arial"/>
        </w:rPr>
      </w:pPr>
    </w:p>
    <w:p w14:paraId="76B9FEBD" w14:textId="77777777" w:rsidR="00FB14F9" w:rsidRPr="00AE5B0F" w:rsidRDefault="00FB14F9" w:rsidP="00FB14F9">
      <w:pPr>
        <w:spacing w:line="360" w:lineRule="auto"/>
        <w:jc w:val="both"/>
        <w:rPr>
          <w:rFonts w:cs="Arial"/>
        </w:rPr>
      </w:pPr>
      <w:r w:rsidRPr="00AE5B0F">
        <w:t xml:space="preserve">Las carreras del </w:t>
      </w:r>
      <w:r w:rsidRPr="00AE5B0F">
        <w:rPr>
          <w:b/>
        </w:rPr>
        <w:t>Campeonato de Europa de Carreras de Camiones de la FIA</w:t>
      </w:r>
      <w:r w:rsidRPr="00AE5B0F">
        <w:t xml:space="preserve"> comenzarán en mayo y se celebrarán los siguientes fines de semana:</w:t>
      </w:r>
    </w:p>
    <w:tbl>
      <w:tblPr>
        <w:tblW w:w="8789" w:type="dxa"/>
        <w:tblCellMar>
          <w:left w:w="0" w:type="dxa"/>
          <w:right w:w="0" w:type="dxa"/>
        </w:tblCellMar>
        <w:tblLook w:val="0600" w:firstRow="0" w:lastRow="0" w:firstColumn="0" w:lastColumn="0" w:noHBand="1" w:noVBand="1"/>
      </w:tblPr>
      <w:tblGrid>
        <w:gridCol w:w="4020"/>
        <w:gridCol w:w="2625"/>
        <w:gridCol w:w="2144"/>
      </w:tblGrid>
      <w:tr w:rsidR="00FB14F9" w:rsidRPr="00AE5B0F" w14:paraId="4FDAF619" w14:textId="77777777" w:rsidTr="0084753C">
        <w:trPr>
          <w:trHeight w:val="389"/>
        </w:trPr>
        <w:tc>
          <w:tcPr>
            <w:tcW w:w="4020" w:type="dxa"/>
            <w:tcMar>
              <w:top w:w="15" w:type="dxa"/>
              <w:left w:w="15" w:type="dxa"/>
              <w:bottom w:w="0" w:type="dxa"/>
              <w:right w:w="15" w:type="dxa"/>
            </w:tcMar>
            <w:vAlign w:val="center"/>
            <w:hideMark/>
          </w:tcPr>
          <w:p w14:paraId="586E83BB" w14:textId="77777777" w:rsidR="00FB14F9" w:rsidRPr="00AE5B0F" w:rsidRDefault="00FB14F9" w:rsidP="0084753C">
            <w:pPr>
              <w:rPr>
                <w:rFonts w:cs="Arial"/>
              </w:rPr>
            </w:pPr>
            <w:r w:rsidRPr="00AE5B0F">
              <w:t>20-22 mayo 2022</w:t>
            </w:r>
          </w:p>
        </w:tc>
        <w:tc>
          <w:tcPr>
            <w:tcW w:w="4769" w:type="dxa"/>
            <w:gridSpan w:val="2"/>
            <w:tcMar>
              <w:top w:w="15" w:type="dxa"/>
              <w:left w:w="15" w:type="dxa"/>
              <w:bottom w:w="0" w:type="dxa"/>
              <w:right w:w="15" w:type="dxa"/>
            </w:tcMar>
            <w:vAlign w:val="center"/>
            <w:hideMark/>
          </w:tcPr>
          <w:p w14:paraId="22C08C81" w14:textId="77777777" w:rsidR="00FB14F9" w:rsidRPr="00AE5B0F" w:rsidRDefault="00FB14F9" w:rsidP="0084753C">
            <w:pPr>
              <w:rPr>
                <w:rFonts w:cs="Arial"/>
              </w:rPr>
            </w:pPr>
            <w:r w:rsidRPr="00AE5B0F">
              <w:t>Misano (IT)</w:t>
            </w:r>
          </w:p>
        </w:tc>
      </w:tr>
      <w:tr w:rsidR="00FB14F9" w:rsidRPr="00AE5B0F" w14:paraId="3D32E95B" w14:textId="77777777" w:rsidTr="0084753C">
        <w:trPr>
          <w:trHeight w:val="134"/>
        </w:trPr>
        <w:tc>
          <w:tcPr>
            <w:tcW w:w="4020" w:type="dxa"/>
            <w:tcMar>
              <w:top w:w="15" w:type="dxa"/>
              <w:left w:w="15" w:type="dxa"/>
              <w:bottom w:w="0" w:type="dxa"/>
              <w:right w:w="15" w:type="dxa"/>
            </w:tcMar>
            <w:vAlign w:val="center"/>
            <w:hideMark/>
          </w:tcPr>
          <w:p w14:paraId="1E1FF0A1" w14:textId="77777777" w:rsidR="00FB14F9" w:rsidRPr="00AE5B0F" w:rsidRDefault="00FB14F9" w:rsidP="0084753C">
            <w:pPr>
              <w:rPr>
                <w:rFonts w:cs="Arial"/>
              </w:rPr>
            </w:pPr>
            <w:r w:rsidRPr="00AE5B0F">
              <w:t>10-12 junio 2022</w:t>
            </w:r>
          </w:p>
        </w:tc>
        <w:tc>
          <w:tcPr>
            <w:tcW w:w="4769" w:type="dxa"/>
            <w:gridSpan w:val="2"/>
            <w:tcMar>
              <w:top w:w="15" w:type="dxa"/>
              <w:left w:w="15" w:type="dxa"/>
              <w:bottom w:w="0" w:type="dxa"/>
              <w:right w:w="15" w:type="dxa"/>
            </w:tcMar>
            <w:vAlign w:val="center"/>
            <w:hideMark/>
          </w:tcPr>
          <w:p w14:paraId="4A5F1845" w14:textId="77777777" w:rsidR="00FB14F9" w:rsidRPr="00AE5B0F" w:rsidRDefault="00FB14F9" w:rsidP="0084753C">
            <w:pPr>
              <w:rPr>
                <w:rFonts w:cs="Arial"/>
              </w:rPr>
            </w:pPr>
            <w:r w:rsidRPr="00AE5B0F">
              <w:t>Hungaro Ring (HUN)</w:t>
            </w:r>
          </w:p>
        </w:tc>
      </w:tr>
      <w:tr w:rsidR="00FB14F9" w:rsidRPr="00AE5B0F" w14:paraId="3922E959" w14:textId="77777777" w:rsidTr="0084753C">
        <w:trPr>
          <w:trHeight w:val="88"/>
        </w:trPr>
        <w:tc>
          <w:tcPr>
            <w:tcW w:w="4020" w:type="dxa"/>
            <w:tcMar>
              <w:top w:w="15" w:type="dxa"/>
              <w:left w:w="15" w:type="dxa"/>
              <w:bottom w:w="0" w:type="dxa"/>
              <w:right w:w="15" w:type="dxa"/>
            </w:tcMar>
            <w:vAlign w:val="center"/>
            <w:hideMark/>
          </w:tcPr>
          <w:p w14:paraId="652F1D2D" w14:textId="77777777" w:rsidR="00FB14F9" w:rsidRPr="00AE5B0F" w:rsidRDefault="00FB14F9" w:rsidP="0084753C">
            <w:pPr>
              <w:rPr>
                <w:rFonts w:cs="Arial"/>
              </w:rPr>
            </w:pPr>
            <w:r w:rsidRPr="00AE5B0F">
              <w:t>15-17 julio 2022</w:t>
            </w:r>
          </w:p>
        </w:tc>
        <w:tc>
          <w:tcPr>
            <w:tcW w:w="4769" w:type="dxa"/>
            <w:gridSpan w:val="2"/>
            <w:tcMar>
              <w:top w:w="15" w:type="dxa"/>
              <w:left w:w="15" w:type="dxa"/>
              <w:bottom w:w="0" w:type="dxa"/>
              <w:right w:w="15" w:type="dxa"/>
            </w:tcMar>
            <w:vAlign w:val="center"/>
            <w:hideMark/>
          </w:tcPr>
          <w:p w14:paraId="5B7F2E5F" w14:textId="77777777" w:rsidR="00FB14F9" w:rsidRPr="00AE5B0F" w:rsidRDefault="00FB14F9" w:rsidP="0084753C">
            <w:pPr>
              <w:rPr>
                <w:rFonts w:cs="Arial"/>
              </w:rPr>
            </w:pPr>
            <w:r w:rsidRPr="00AE5B0F">
              <w:t>Nürburgring (DE)</w:t>
            </w:r>
          </w:p>
        </w:tc>
      </w:tr>
      <w:tr w:rsidR="00FB14F9" w:rsidRPr="00AE5B0F" w14:paraId="460CC7D4" w14:textId="77777777" w:rsidTr="0084753C">
        <w:trPr>
          <w:trHeight w:val="88"/>
        </w:trPr>
        <w:tc>
          <w:tcPr>
            <w:tcW w:w="4020" w:type="dxa"/>
            <w:tcMar>
              <w:top w:w="15" w:type="dxa"/>
              <w:left w:w="15" w:type="dxa"/>
              <w:bottom w:w="0" w:type="dxa"/>
              <w:right w:w="15" w:type="dxa"/>
            </w:tcMar>
            <w:vAlign w:val="center"/>
            <w:hideMark/>
          </w:tcPr>
          <w:p w14:paraId="0B5ED852" w14:textId="77777777" w:rsidR="00FB14F9" w:rsidRPr="00AE5B0F" w:rsidRDefault="00FB14F9" w:rsidP="0084753C">
            <w:pPr>
              <w:rPr>
                <w:rFonts w:cs="Arial"/>
              </w:rPr>
            </w:pPr>
            <w:r w:rsidRPr="00AE5B0F">
              <w:t>02-04 septiembre 2022</w:t>
            </w:r>
          </w:p>
        </w:tc>
        <w:tc>
          <w:tcPr>
            <w:tcW w:w="4769" w:type="dxa"/>
            <w:gridSpan w:val="2"/>
            <w:tcMar>
              <w:top w:w="15" w:type="dxa"/>
              <w:left w:w="15" w:type="dxa"/>
              <w:bottom w:w="0" w:type="dxa"/>
              <w:right w:w="15" w:type="dxa"/>
            </w:tcMar>
            <w:vAlign w:val="center"/>
            <w:hideMark/>
          </w:tcPr>
          <w:p w14:paraId="509D8539" w14:textId="77777777" w:rsidR="00FB14F9" w:rsidRPr="00AE5B0F" w:rsidRDefault="00FB14F9" w:rsidP="0084753C">
            <w:pPr>
              <w:rPr>
                <w:rFonts w:cs="Arial"/>
              </w:rPr>
            </w:pPr>
            <w:r w:rsidRPr="00AE5B0F">
              <w:t>Most (CZ)</w:t>
            </w:r>
          </w:p>
        </w:tc>
      </w:tr>
      <w:tr w:rsidR="00FB14F9" w:rsidRPr="00AE5B0F" w14:paraId="796298E2" w14:textId="77777777" w:rsidTr="0084753C">
        <w:trPr>
          <w:trHeight w:val="88"/>
        </w:trPr>
        <w:tc>
          <w:tcPr>
            <w:tcW w:w="4020" w:type="dxa"/>
            <w:tcMar>
              <w:top w:w="15" w:type="dxa"/>
              <w:left w:w="15" w:type="dxa"/>
              <w:bottom w:w="0" w:type="dxa"/>
              <w:right w:w="15" w:type="dxa"/>
            </w:tcMar>
            <w:vAlign w:val="center"/>
            <w:hideMark/>
          </w:tcPr>
          <w:p w14:paraId="735AEDF9" w14:textId="77777777" w:rsidR="00FB14F9" w:rsidRPr="00AE5B0F" w:rsidRDefault="00FB14F9" w:rsidP="0084753C">
            <w:pPr>
              <w:rPr>
                <w:rFonts w:cs="Arial"/>
              </w:rPr>
            </w:pPr>
            <w:r w:rsidRPr="00AE5B0F">
              <w:t>09-11 septiembre 2022</w:t>
            </w:r>
          </w:p>
        </w:tc>
        <w:tc>
          <w:tcPr>
            <w:tcW w:w="4769" w:type="dxa"/>
            <w:gridSpan w:val="2"/>
            <w:tcMar>
              <w:top w:w="15" w:type="dxa"/>
              <w:left w:w="15" w:type="dxa"/>
              <w:bottom w:w="0" w:type="dxa"/>
              <w:right w:w="15" w:type="dxa"/>
            </w:tcMar>
            <w:vAlign w:val="center"/>
            <w:hideMark/>
          </w:tcPr>
          <w:p w14:paraId="0268611F" w14:textId="77777777" w:rsidR="00FB14F9" w:rsidRPr="00AE5B0F" w:rsidRDefault="00FB14F9" w:rsidP="0084753C">
            <w:pPr>
              <w:rPr>
                <w:rFonts w:cs="Arial"/>
              </w:rPr>
            </w:pPr>
            <w:r w:rsidRPr="00AE5B0F">
              <w:t>Zolder (BE)</w:t>
            </w:r>
          </w:p>
        </w:tc>
      </w:tr>
      <w:tr w:rsidR="00FB14F9" w:rsidRPr="00AE5B0F" w14:paraId="0ED750FB" w14:textId="77777777" w:rsidTr="0084753C">
        <w:trPr>
          <w:trHeight w:val="88"/>
        </w:trPr>
        <w:tc>
          <w:tcPr>
            <w:tcW w:w="4020" w:type="dxa"/>
            <w:tcMar>
              <w:top w:w="15" w:type="dxa"/>
              <w:left w:w="15" w:type="dxa"/>
              <w:bottom w:w="0" w:type="dxa"/>
              <w:right w:w="15" w:type="dxa"/>
            </w:tcMar>
            <w:vAlign w:val="center"/>
            <w:hideMark/>
          </w:tcPr>
          <w:p w14:paraId="568FFFE7" w14:textId="77777777" w:rsidR="00FB14F9" w:rsidRPr="00AE5B0F" w:rsidRDefault="00FB14F9" w:rsidP="0084753C">
            <w:pPr>
              <w:rPr>
                <w:rFonts w:cs="Arial"/>
              </w:rPr>
            </w:pPr>
            <w:r w:rsidRPr="00AE5B0F">
              <w:t>23-25 septiembre 2022</w:t>
            </w:r>
          </w:p>
        </w:tc>
        <w:tc>
          <w:tcPr>
            <w:tcW w:w="4769" w:type="dxa"/>
            <w:gridSpan w:val="2"/>
            <w:tcMar>
              <w:top w:w="15" w:type="dxa"/>
              <w:left w:w="15" w:type="dxa"/>
              <w:bottom w:w="0" w:type="dxa"/>
              <w:right w:w="15" w:type="dxa"/>
            </w:tcMar>
            <w:vAlign w:val="center"/>
            <w:hideMark/>
          </w:tcPr>
          <w:p w14:paraId="6D591DC0" w14:textId="77777777" w:rsidR="00FB14F9" w:rsidRPr="00AE5B0F" w:rsidRDefault="00FB14F9" w:rsidP="0084753C">
            <w:pPr>
              <w:rPr>
                <w:rFonts w:cs="Arial"/>
              </w:rPr>
            </w:pPr>
            <w:r w:rsidRPr="00AE5B0F">
              <w:t>Le Mans (FR)</w:t>
            </w:r>
          </w:p>
        </w:tc>
      </w:tr>
      <w:tr w:rsidR="00FB14F9" w:rsidRPr="00AE5B0F" w14:paraId="0EC5AFC6" w14:textId="77777777" w:rsidTr="0084753C">
        <w:trPr>
          <w:gridAfter w:val="1"/>
          <w:wAfter w:w="2144" w:type="dxa"/>
          <w:trHeight w:val="88"/>
        </w:trPr>
        <w:tc>
          <w:tcPr>
            <w:tcW w:w="4020" w:type="dxa"/>
            <w:tcMar>
              <w:top w:w="15" w:type="dxa"/>
              <w:left w:w="15" w:type="dxa"/>
              <w:bottom w:w="0" w:type="dxa"/>
              <w:right w:w="15" w:type="dxa"/>
            </w:tcMar>
            <w:vAlign w:val="center"/>
            <w:hideMark/>
          </w:tcPr>
          <w:p w14:paraId="754A54F8" w14:textId="77777777" w:rsidR="00FB14F9" w:rsidRPr="00AE5B0F" w:rsidRDefault="00FB14F9" w:rsidP="0084753C">
            <w:pPr>
              <w:spacing w:after="240"/>
              <w:rPr>
                <w:rFonts w:cs="Arial"/>
              </w:rPr>
            </w:pPr>
            <w:r w:rsidRPr="00AE5B0F">
              <w:t>01-02 octubre 2022</w:t>
            </w:r>
          </w:p>
        </w:tc>
        <w:tc>
          <w:tcPr>
            <w:tcW w:w="2625" w:type="dxa"/>
            <w:tcMar>
              <w:top w:w="15" w:type="dxa"/>
              <w:left w:w="15" w:type="dxa"/>
              <w:bottom w:w="0" w:type="dxa"/>
              <w:right w:w="15" w:type="dxa"/>
            </w:tcMar>
            <w:vAlign w:val="center"/>
            <w:hideMark/>
          </w:tcPr>
          <w:p w14:paraId="3FAA993E" w14:textId="77777777" w:rsidR="00FB14F9" w:rsidRPr="00AE5B0F" w:rsidRDefault="00FB14F9" w:rsidP="0084753C">
            <w:pPr>
              <w:spacing w:after="240"/>
              <w:rPr>
                <w:rFonts w:cs="Arial"/>
              </w:rPr>
            </w:pPr>
            <w:r w:rsidRPr="00AE5B0F">
              <w:t>Jarama (ES)</w:t>
            </w:r>
          </w:p>
        </w:tc>
      </w:tr>
    </w:tbl>
    <w:p w14:paraId="50F50703" w14:textId="77777777" w:rsidR="00FB14F9" w:rsidRPr="00AE5B0F" w:rsidRDefault="00FB14F9" w:rsidP="00FB14F9">
      <w:pPr>
        <w:spacing w:line="360" w:lineRule="auto"/>
        <w:jc w:val="both"/>
        <w:rPr>
          <w:rFonts w:cs="Arial"/>
        </w:rPr>
      </w:pPr>
      <w:r w:rsidRPr="00AE5B0F">
        <w:t xml:space="preserve">También esta temporada las carreras podrán seguirse a través de diversos canales de redes sociales. </w:t>
      </w:r>
    </w:p>
    <w:p w14:paraId="631ACDE3" w14:textId="77777777" w:rsidR="00FB14F9" w:rsidRPr="000C521B" w:rsidRDefault="00FB14F9" w:rsidP="00FB14F9">
      <w:pPr>
        <w:rPr>
          <w:rFonts w:cs="Arial"/>
          <w:b/>
          <w:bCs/>
        </w:rPr>
      </w:pPr>
    </w:p>
    <w:p w14:paraId="16596877" w14:textId="77777777" w:rsidR="00FB14F9" w:rsidRPr="00AE5B0F" w:rsidRDefault="00FB14F9" w:rsidP="00FB14F9">
      <w:pPr>
        <w:spacing w:after="240"/>
        <w:rPr>
          <w:rFonts w:cs="Arial"/>
        </w:rPr>
      </w:pPr>
      <w:r w:rsidRPr="00AE5B0F">
        <w:t xml:space="preserve">Las competiciones del </w:t>
      </w:r>
      <w:r w:rsidRPr="00AE5B0F">
        <w:rPr>
          <w:b/>
        </w:rPr>
        <w:t>ADAC Opel-e Rally</w:t>
      </w:r>
      <w:r w:rsidRPr="00AE5B0F">
        <w:t xml:space="preserve"> se celebrarán los siguientes fines de semana: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FB14F9" w:rsidRPr="00AE5B0F" w14:paraId="22AE9EB6" w14:textId="77777777" w:rsidTr="0084753C">
        <w:tc>
          <w:tcPr>
            <w:tcW w:w="3964" w:type="dxa"/>
          </w:tcPr>
          <w:p w14:paraId="7F095F63" w14:textId="77777777" w:rsidR="00FB14F9" w:rsidRPr="00AE5B0F" w:rsidRDefault="00FB14F9" w:rsidP="0084753C">
            <w:pPr>
              <w:ind w:left="-113" w:right="-255"/>
              <w:rPr>
                <w:rFonts w:cs="Arial"/>
              </w:rPr>
            </w:pPr>
            <w:r w:rsidRPr="00AE5B0F">
              <w:t>06-07 mayo 2022</w:t>
            </w:r>
          </w:p>
        </w:tc>
        <w:tc>
          <w:tcPr>
            <w:tcW w:w="5098" w:type="dxa"/>
          </w:tcPr>
          <w:p w14:paraId="259D6814" w14:textId="77777777" w:rsidR="00FB14F9" w:rsidRPr="00AE5B0F" w:rsidRDefault="00FB14F9" w:rsidP="0084753C">
            <w:pPr>
              <w:rPr>
                <w:rFonts w:cs="Arial"/>
              </w:rPr>
            </w:pPr>
            <w:r w:rsidRPr="00AE5B0F">
              <w:t>Sulingen (DE)</w:t>
            </w:r>
          </w:p>
        </w:tc>
      </w:tr>
      <w:tr w:rsidR="00FB14F9" w:rsidRPr="00AE5B0F" w14:paraId="152A72A4" w14:textId="77777777" w:rsidTr="0084753C">
        <w:tc>
          <w:tcPr>
            <w:tcW w:w="3964" w:type="dxa"/>
          </w:tcPr>
          <w:p w14:paraId="200B5E9F" w14:textId="77777777" w:rsidR="00FB14F9" w:rsidRPr="00AE5B0F" w:rsidRDefault="00FB14F9" w:rsidP="0084753C">
            <w:pPr>
              <w:ind w:left="-113"/>
              <w:rPr>
                <w:rFonts w:cs="Arial"/>
              </w:rPr>
            </w:pPr>
            <w:r w:rsidRPr="00AE5B0F">
              <w:t>20-21 mayo 2022</w:t>
            </w:r>
          </w:p>
        </w:tc>
        <w:tc>
          <w:tcPr>
            <w:tcW w:w="5098" w:type="dxa"/>
          </w:tcPr>
          <w:p w14:paraId="6F39BD92" w14:textId="77777777" w:rsidR="00FB14F9" w:rsidRPr="00AE5B0F" w:rsidRDefault="00FB14F9" w:rsidP="0084753C">
            <w:pPr>
              <w:rPr>
                <w:rFonts w:cs="Arial"/>
              </w:rPr>
            </w:pPr>
            <w:r w:rsidRPr="00AE5B0F">
              <w:t>Eindhoven (NL)</w:t>
            </w:r>
          </w:p>
        </w:tc>
      </w:tr>
      <w:tr w:rsidR="00FB14F9" w:rsidRPr="00AE5B0F" w14:paraId="4635AEF1" w14:textId="77777777" w:rsidTr="0084753C">
        <w:tc>
          <w:tcPr>
            <w:tcW w:w="3964" w:type="dxa"/>
          </w:tcPr>
          <w:p w14:paraId="187CC6F0" w14:textId="77777777" w:rsidR="00FB14F9" w:rsidRPr="00AE5B0F" w:rsidRDefault="00FB14F9" w:rsidP="0084753C">
            <w:pPr>
              <w:ind w:left="-113"/>
              <w:rPr>
                <w:rFonts w:cs="Arial"/>
              </w:rPr>
            </w:pPr>
            <w:r w:rsidRPr="00AE5B0F">
              <w:t>10-11 junio 2022</w:t>
            </w:r>
          </w:p>
        </w:tc>
        <w:tc>
          <w:tcPr>
            <w:tcW w:w="5098" w:type="dxa"/>
          </w:tcPr>
          <w:p w14:paraId="05E89200" w14:textId="77777777" w:rsidR="00FB14F9" w:rsidRPr="00AE5B0F" w:rsidRDefault="00FB14F9" w:rsidP="0084753C">
            <w:pPr>
              <w:rPr>
                <w:rFonts w:cs="Arial"/>
              </w:rPr>
            </w:pPr>
            <w:r w:rsidRPr="00AE5B0F">
              <w:t>Lübbecke (DE)</w:t>
            </w:r>
          </w:p>
        </w:tc>
      </w:tr>
      <w:tr w:rsidR="00FB14F9" w:rsidRPr="00AE5B0F" w14:paraId="14FA77A6" w14:textId="77777777" w:rsidTr="0084753C">
        <w:tc>
          <w:tcPr>
            <w:tcW w:w="3964" w:type="dxa"/>
          </w:tcPr>
          <w:p w14:paraId="14851C16" w14:textId="77777777" w:rsidR="00FB14F9" w:rsidRPr="00AE5B0F" w:rsidRDefault="00FB14F9" w:rsidP="0084753C">
            <w:pPr>
              <w:ind w:left="-113"/>
              <w:rPr>
                <w:rFonts w:cs="Arial"/>
              </w:rPr>
            </w:pPr>
            <w:r w:rsidRPr="00AE5B0F">
              <w:t>14-16 julio 2022</w:t>
            </w:r>
          </w:p>
        </w:tc>
        <w:tc>
          <w:tcPr>
            <w:tcW w:w="5098" w:type="dxa"/>
          </w:tcPr>
          <w:p w14:paraId="519324E0" w14:textId="77777777" w:rsidR="00FB14F9" w:rsidRPr="00AE5B0F" w:rsidRDefault="00FB14F9" w:rsidP="0084753C">
            <w:pPr>
              <w:rPr>
                <w:rFonts w:cs="Arial"/>
              </w:rPr>
            </w:pPr>
            <w:r w:rsidRPr="00AE5B0F">
              <w:t>Weiz (AT)</w:t>
            </w:r>
          </w:p>
        </w:tc>
      </w:tr>
      <w:tr w:rsidR="00FB14F9" w:rsidRPr="00AE5B0F" w14:paraId="13AE0B33" w14:textId="77777777" w:rsidTr="0084753C">
        <w:tc>
          <w:tcPr>
            <w:tcW w:w="3964" w:type="dxa"/>
          </w:tcPr>
          <w:p w14:paraId="67CCDFB6" w14:textId="77777777" w:rsidR="00FB14F9" w:rsidRPr="00AE5B0F" w:rsidRDefault="00FB14F9" w:rsidP="0084753C">
            <w:pPr>
              <w:ind w:left="-113"/>
              <w:rPr>
                <w:rFonts w:cs="Arial"/>
              </w:rPr>
            </w:pPr>
            <w:r w:rsidRPr="00AE5B0F">
              <w:lastRenderedPageBreak/>
              <w:t>19-20 agosto 2022</w:t>
            </w:r>
          </w:p>
        </w:tc>
        <w:tc>
          <w:tcPr>
            <w:tcW w:w="5098" w:type="dxa"/>
          </w:tcPr>
          <w:p w14:paraId="39AF431A" w14:textId="77777777" w:rsidR="00FB14F9" w:rsidRPr="00AE5B0F" w:rsidRDefault="00FB14F9" w:rsidP="0084753C">
            <w:pPr>
              <w:rPr>
                <w:rFonts w:cs="Arial"/>
              </w:rPr>
            </w:pPr>
            <w:r w:rsidRPr="00AE5B0F">
              <w:t>St. Wendel (DE)</w:t>
            </w:r>
          </w:p>
        </w:tc>
      </w:tr>
      <w:tr w:rsidR="00FB14F9" w:rsidRPr="00AE5B0F" w14:paraId="1C095505" w14:textId="77777777" w:rsidTr="0084753C">
        <w:tc>
          <w:tcPr>
            <w:tcW w:w="3964" w:type="dxa"/>
          </w:tcPr>
          <w:p w14:paraId="16F05356" w14:textId="77777777" w:rsidR="00FB14F9" w:rsidRPr="00AE5B0F" w:rsidRDefault="00FB14F9" w:rsidP="0084753C">
            <w:pPr>
              <w:ind w:left="-113"/>
              <w:rPr>
                <w:rFonts w:cs="Arial"/>
              </w:rPr>
            </w:pPr>
            <w:r w:rsidRPr="00AE5B0F">
              <w:t>08-10 septiembre 2022</w:t>
            </w:r>
          </w:p>
        </w:tc>
        <w:tc>
          <w:tcPr>
            <w:tcW w:w="5098" w:type="dxa"/>
          </w:tcPr>
          <w:p w14:paraId="1CB9B960" w14:textId="77777777" w:rsidR="00FB14F9" w:rsidRPr="00AE5B0F" w:rsidRDefault="00FB14F9" w:rsidP="0084753C">
            <w:pPr>
              <w:rPr>
                <w:rFonts w:cs="Arial"/>
              </w:rPr>
            </w:pPr>
            <w:r w:rsidRPr="00AE5B0F">
              <w:t>Morzine (FR)</w:t>
            </w:r>
          </w:p>
        </w:tc>
      </w:tr>
      <w:tr w:rsidR="00FB14F9" w:rsidRPr="00AE5B0F" w14:paraId="21DC6E84" w14:textId="77777777" w:rsidTr="0084753C">
        <w:tc>
          <w:tcPr>
            <w:tcW w:w="3964" w:type="dxa"/>
          </w:tcPr>
          <w:p w14:paraId="2D0F5CB0" w14:textId="77777777" w:rsidR="00FB14F9" w:rsidRPr="00AE5B0F" w:rsidRDefault="00FB14F9" w:rsidP="0084753C">
            <w:pPr>
              <w:spacing w:after="240"/>
              <w:ind w:left="-113"/>
              <w:rPr>
                <w:rFonts w:cs="Arial"/>
              </w:rPr>
            </w:pPr>
            <w:r w:rsidRPr="00AE5B0F">
              <w:t xml:space="preserve">14-15 octubre 2022 </w:t>
            </w:r>
          </w:p>
        </w:tc>
        <w:tc>
          <w:tcPr>
            <w:tcW w:w="5098" w:type="dxa"/>
          </w:tcPr>
          <w:p w14:paraId="4163846F" w14:textId="77777777" w:rsidR="00FB14F9" w:rsidRPr="00AE5B0F" w:rsidRDefault="00FB14F9" w:rsidP="0084753C">
            <w:pPr>
              <w:rPr>
                <w:rFonts w:cs="Arial"/>
              </w:rPr>
            </w:pPr>
            <w:r w:rsidRPr="00AE5B0F">
              <w:t>Freyung (DE)</w:t>
            </w:r>
          </w:p>
        </w:tc>
      </w:tr>
    </w:tbl>
    <w:p w14:paraId="20888FC7" w14:textId="77777777" w:rsidR="00FB14F9" w:rsidRPr="00AE5B0F" w:rsidRDefault="00FB14F9" w:rsidP="00FB14F9">
      <w:pPr>
        <w:rPr>
          <w:b/>
          <w:bCs/>
          <w:szCs w:val="23"/>
        </w:rPr>
      </w:pPr>
      <w:r w:rsidRPr="00AE5B0F">
        <w:t xml:space="preserve">También esta temporada las carreras podrán seguirse a través de diversos canales de redes sociales. </w:t>
      </w:r>
      <w:r w:rsidRPr="00AE5B0F">
        <w:br w:type="page"/>
      </w:r>
    </w:p>
    <w:p w14:paraId="65E91819" w14:textId="0110012D" w:rsidR="0090441B" w:rsidRPr="00AE5B0F" w:rsidRDefault="0090441B" w:rsidP="00EC4E90">
      <w:pPr>
        <w:spacing w:line="360" w:lineRule="auto"/>
        <w:rPr>
          <w:rFonts w:cs="Arial"/>
          <w:sz w:val="20"/>
          <w:szCs w:val="20"/>
        </w:rPr>
      </w:pPr>
      <w:r w:rsidRPr="00AE5B0F">
        <w:rPr>
          <w:b/>
          <w:sz w:val="20"/>
        </w:rPr>
        <w:lastRenderedPageBreak/>
        <w:t>Contacto:</w:t>
      </w:r>
      <w:r w:rsidR="00EC4E90">
        <w:rPr>
          <w:b/>
          <w:sz w:val="20"/>
        </w:rPr>
        <w:br/>
      </w:r>
      <w:r w:rsidR="00EC4E90">
        <w:rPr>
          <w:sz w:val="20"/>
        </w:rPr>
        <w:t>1.</w:t>
      </w:r>
      <w:r w:rsidR="00EC4E90">
        <w:rPr>
          <w:sz w:val="20"/>
        </w:rPr>
        <w:tab/>
      </w:r>
      <w:r w:rsidRPr="00AE5B0F">
        <w:rPr>
          <w:sz w:val="20"/>
        </w:rPr>
        <w:t xml:space="preserve">Klenk &amp; Hoursch AG, Frederic Barchfeld, tel.: +49 40 3020881 15, dirección electrónica: </w:t>
      </w:r>
      <w:hyperlink r:id="rId8" w:history="1">
        <w:r w:rsidRPr="00AE5B0F">
          <w:rPr>
            <w:rStyle w:val="Hyperlink"/>
            <w:sz w:val="20"/>
          </w:rPr>
          <w:t>meyle@klenkhoursch.de</w:t>
        </w:r>
      </w:hyperlink>
      <w:r w:rsidRPr="00AE5B0F">
        <w:rPr>
          <w:sz w:val="20"/>
        </w:rPr>
        <w:t xml:space="preserve"> </w:t>
      </w:r>
      <w:r w:rsidR="00EC4E90">
        <w:rPr>
          <w:sz w:val="20"/>
        </w:rPr>
        <w:br/>
        <w:t>2.</w:t>
      </w:r>
      <w:r w:rsidR="00EC4E90">
        <w:rPr>
          <w:sz w:val="20"/>
        </w:rPr>
        <w:tab/>
      </w:r>
      <w:r w:rsidRPr="00AE5B0F">
        <w:rPr>
          <w:sz w:val="20"/>
        </w:rPr>
        <w:t xml:space="preserve">MEYLE AG, </w:t>
      </w:r>
      <w:r w:rsidRPr="00AE5B0F">
        <w:rPr>
          <w:sz w:val="20"/>
          <w:lang w:val="it-IT"/>
        </w:rPr>
        <w:t>Benita Beissel, tel.: +49 40 67506 7418</w:t>
      </w:r>
      <w:r w:rsidRPr="00AE5B0F">
        <w:rPr>
          <w:sz w:val="20"/>
        </w:rPr>
        <w:t xml:space="preserve">, dirección electrónica: </w:t>
      </w:r>
      <w:hyperlink r:id="rId9" w:history="1">
        <w:r w:rsidRPr="00AE5B0F">
          <w:rPr>
            <w:rStyle w:val="Hyperlink"/>
            <w:sz w:val="20"/>
          </w:rPr>
          <w:t>press@meyle.com</w:t>
        </w:r>
      </w:hyperlink>
    </w:p>
    <w:p w14:paraId="3A4E593D" w14:textId="77777777" w:rsidR="0090441B" w:rsidRPr="00AE5B0F" w:rsidRDefault="0090441B" w:rsidP="0090441B">
      <w:pPr>
        <w:spacing w:line="360" w:lineRule="auto"/>
        <w:jc w:val="both"/>
        <w:rPr>
          <w:rFonts w:cs="Arial"/>
          <w:b/>
          <w:sz w:val="20"/>
          <w:szCs w:val="22"/>
        </w:rPr>
      </w:pPr>
    </w:p>
    <w:p w14:paraId="3BAC3C09" w14:textId="055CEEEC" w:rsidR="0090441B" w:rsidRPr="00AE5B0F" w:rsidRDefault="0090441B" w:rsidP="00AF14E2">
      <w:pPr>
        <w:spacing w:line="360" w:lineRule="auto"/>
        <w:jc w:val="both"/>
        <w:rPr>
          <w:sz w:val="20"/>
          <w:szCs w:val="20"/>
        </w:rPr>
      </w:pPr>
      <w:r w:rsidRPr="00AE5B0F">
        <w:rPr>
          <w:b/>
          <w:sz w:val="20"/>
        </w:rPr>
        <w:t>Sobre la empresa</w:t>
      </w:r>
      <w:r w:rsidR="00AF14E2">
        <w:rPr>
          <w:b/>
          <w:sz w:val="20"/>
        </w:rPr>
        <w:tab/>
      </w:r>
      <w:r w:rsidR="00AF14E2">
        <w:rPr>
          <w:b/>
          <w:sz w:val="20"/>
        </w:rPr>
        <w:br/>
      </w:r>
      <w:r w:rsidRPr="00AE5B0F">
        <w:rPr>
          <w:sz w:val="20"/>
        </w:rPr>
        <w:t>Bajo la marca MEYLE, MEYLE AG desarrolla, fabrica y distribuye repuestos de alta calidad para el mercado de repuestos libre destinados a turismos y vehículos para transporte y uso comercial. Con las tres líneas de producto MEYLE-ORIGINAL, MEYLE-PD y MEYLE-HD, MEYLE ofrece soluciones y piezas a medida para cualquier situación y cualquier conductor, desde el competente mecánico del taller hasta la ambiciosa piloto de rally y el amante de los coches antiguos, pasando por cualquier conductor o conductora del mundo que necesite confiar en su vehículo. MEYLE ofrece a sus clientes más de 24 000 piezas de repuesto fiables y duraderas, hechas en las fábricas propias y con los socios de producción seleccionados. Así de especial es el surtido de productos MEYLE.</w:t>
      </w:r>
      <w:r w:rsidRPr="00AE5B0F">
        <w:rPr>
          <w:sz w:val="20"/>
        </w:rPr>
        <w:tab/>
      </w:r>
    </w:p>
    <w:p w14:paraId="5987F6B7" w14:textId="77777777" w:rsidR="0090441B" w:rsidRPr="00AE5B0F" w:rsidRDefault="0090441B" w:rsidP="0090441B">
      <w:pPr>
        <w:spacing w:before="240" w:line="360" w:lineRule="auto"/>
        <w:jc w:val="both"/>
        <w:rPr>
          <w:sz w:val="20"/>
          <w:szCs w:val="20"/>
        </w:rPr>
      </w:pPr>
      <w:r w:rsidRPr="00AE5B0F">
        <w:rPr>
          <w:sz w:val="20"/>
        </w:rPr>
        <w:t>La red mundial de la empresa da trabajo a unas 1000 personas, unas 500 de ellas empleadas en Hamburgo, centro logístico y sede central de nuestra empresa. Junto con socios, talleres y mecánicos de automóviles, trabajamos en 120 países de todo el mundo para que los conductores puedan confiar en nuestras mejores piezas y soluciones; es decir, MEYLE contribuye a que los talleres pasen a ser EL MEJOR AMIGO DEL CONDUCTOR.</w:t>
      </w:r>
    </w:p>
    <w:p w14:paraId="5010B554" w14:textId="77777777" w:rsidR="00553447" w:rsidRPr="00AE5B0F" w:rsidRDefault="00553447" w:rsidP="00553447">
      <w:pPr>
        <w:rPr>
          <w:sz w:val="20"/>
          <w:szCs w:val="20"/>
        </w:rPr>
      </w:pPr>
    </w:p>
    <w:p w14:paraId="77D4006F" w14:textId="0B7E8B6D" w:rsidR="003B5776" w:rsidRPr="00AE5B0F" w:rsidRDefault="00095B31" w:rsidP="00AF14E2">
      <w:pPr>
        <w:spacing w:line="360" w:lineRule="auto"/>
        <w:jc w:val="both"/>
        <w:rPr>
          <w:sz w:val="20"/>
          <w:szCs w:val="20"/>
        </w:rPr>
      </w:pPr>
      <w:r w:rsidRPr="00AE5B0F">
        <w:rPr>
          <w:b/>
          <w:sz w:val="20"/>
        </w:rPr>
        <w:t>MEYLE y Sostenibilidad</w:t>
      </w:r>
      <w:r w:rsidR="00AF14E2">
        <w:rPr>
          <w:b/>
          <w:sz w:val="20"/>
        </w:rPr>
        <w:tab/>
      </w:r>
      <w:r w:rsidR="00AF14E2">
        <w:rPr>
          <w:b/>
          <w:sz w:val="20"/>
        </w:rPr>
        <w:br/>
      </w:r>
      <w:r w:rsidR="003B5776" w:rsidRPr="00AE5B0F">
        <w:rPr>
          <w:sz w:val="20"/>
        </w:rPr>
        <w:t>La sede central de MEYLE tiene el certificado de neutralidad de CO</w:t>
      </w:r>
      <w:r w:rsidR="003B5776" w:rsidRPr="00AE5B0F">
        <w:rPr>
          <w:sz w:val="20"/>
          <w:vertAlign w:val="subscript"/>
        </w:rPr>
        <w:t>2</w:t>
      </w:r>
      <w:r w:rsidR="003B5776" w:rsidRPr="00AE5B0F">
        <w:rPr>
          <w:sz w:val="20"/>
        </w:rPr>
        <w:t xml:space="preserve"> otorgado por la ONG Climate without Borders. Para compensar emisiones hemos efectuado donaciones a dos proyectos de protección del clima en África: Hornos de cocina eficientes en Uganda e Hidroelectricidad en Tanzania.</w:t>
      </w:r>
    </w:p>
    <w:p w14:paraId="1B219F3B" w14:textId="77777777" w:rsidR="00AA7EB4" w:rsidRPr="00AE5B0F" w:rsidRDefault="00AA7EB4" w:rsidP="00AA7EB4">
      <w:pPr>
        <w:spacing w:line="360" w:lineRule="auto"/>
        <w:rPr>
          <w:b/>
          <w:bCs/>
          <w:noProof/>
          <w:sz w:val="20"/>
          <w:szCs w:val="20"/>
        </w:rPr>
      </w:pPr>
      <w:r w:rsidRPr="00AE5B0F">
        <w:rPr>
          <w:noProof/>
          <w:sz w:val="20"/>
          <w:lang w:val="en-US"/>
        </w:rPr>
        <w:drawing>
          <wp:anchor distT="0" distB="0" distL="114300" distR="114300" simplePos="0" relativeHeight="251658240" behindDoc="0" locked="0" layoutInCell="1" allowOverlap="1" wp14:anchorId="4B3C815B" wp14:editId="6B3B5B9E">
            <wp:simplePos x="0" y="0"/>
            <wp:positionH relativeFrom="margin">
              <wp:align>left</wp:align>
            </wp:positionH>
            <wp:positionV relativeFrom="paragraph">
              <wp:posOffset>93551</wp:posOffset>
            </wp:positionV>
            <wp:extent cx="1769745" cy="597535"/>
            <wp:effectExtent l="0" t="0" r="1905" b="0"/>
            <wp:wrapThrough wrapText="bothSides">
              <wp:wrapPolygon edited="0">
                <wp:start x="0" y="0"/>
                <wp:lineTo x="0" y="20659"/>
                <wp:lineTo x="21391" y="20659"/>
                <wp:lineTo x="21391" y="0"/>
                <wp:lineTo x="0" y="0"/>
              </wp:wrapPolygon>
            </wp:wrapThrough>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anchor>
        </w:drawing>
      </w:r>
    </w:p>
    <w:p w14:paraId="73E66C7A" w14:textId="77777777" w:rsidR="00553447" w:rsidRPr="00AE5B0F" w:rsidRDefault="003B5776" w:rsidP="00AA7EB4">
      <w:pPr>
        <w:spacing w:line="360" w:lineRule="auto"/>
        <w:rPr>
          <w:b/>
          <w:bCs/>
          <w:noProof/>
          <w:sz w:val="20"/>
          <w:szCs w:val="20"/>
        </w:rPr>
      </w:pPr>
      <w:r w:rsidRPr="00AE5B0F">
        <w:rPr>
          <w:b/>
          <w:sz w:val="20"/>
        </w:rPr>
        <w:t xml:space="preserve">Síganos en nuestros canales en redes sociales: </w:t>
      </w:r>
      <w:hyperlink r:id="rId11" w:history="1">
        <w:r w:rsidRPr="00AE5B0F">
          <w:rPr>
            <w:rStyle w:val="Hyperlink"/>
            <w:b/>
            <w:sz w:val="20"/>
          </w:rPr>
          <w:t>Instagram</w:t>
        </w:r>
      </w:hyperlink>
      <w:r w:rsidRPr="00AE5B0F">
        <w:rPr>
          <w:b/>
          <w:sz w:val="20"/>
        </w:rPr>
        <w:t xml:space="preserve">, </w:t>
      </w:r>
      <w:hyperlink r:id="rId12" w:history="1">
        <w:r w:rsidRPr="00AE5B0F">
          <w:rPr>
            <w:rStyle w:val="Hyperlink"/>
            <w:b/>
            <w:sz w:val="20"/>
          </w:rPr>
          <w:t>Facebook</w:t>
        </w:r>
      </w:hyperlink>
      <w:r w:rsidRPr="00AE5B0F">
        <w:rPr>
          <w:b/>
          <w:sz w:val="20"/>
        </w:rPr>
        <w:t xml:space="preserve">, </w:t>
      </w:r>
      <w:hyperlink r:id="rId13" w:history="1">
        <w:r w:rsidRPr="00AE5B0F">
          <w:rPr>
            <w:rStyle w:val="Hyperlink"/>
            <w:b/>
            <w:sz w:val="20"/>
          </w:rPr>
          <w:t>LinkedIn</w:t>
        </w:r>
      </w:hyperlink>
      <w:r w:rsidRPr="00AE5B0F">
        <w:rPr>
          <w:b/>
          <w:sz w:val="20"/>
        </w:rPr>
        <w:t xml:space="preserve"> y </w:t>
      </w:r>
      <w:hyperlink r:id="rId14" w:history="1">
        <w:r w:rsidRPr="00AE5B0F">
          <w:rPr>
            <w:rStyle w:val="Hyperlink"/>
            <w:b/>
            <w:sz w:val="20"/>
          </w:rPr>
          <w:t>YouTube</w:t>
        </w:r>
      </w:hyperlink>
      <w:r w:rsidRPr="00AE5B0F">
        <w:rPr>
          <w:b/>
          <w:sz w:val="20"/>
        </w:rPr>
        <w:t xml:space="preserve">. </w:t>
      </w:r>
    </w:p>
    <w:p w14:paraId="309C20BA" w14:textId="5DB2B3C5" w:rsidR="00B62E14" w:rsidRPr="00B62E14" w:rsidRDefault="00B62E14" w:rsidP="00AF14E2">
      <w:pPr>
        <w:spacing w:line="360" w:lineRule="auto"/>
        <w:jc w:val="both"/>
        <w:rPr>
          <w:sz w:val="20"/>
        </w:rPr>
      </w:pPr>
    </w:p>
    <w:sectPr w:rsidR="00B62E14" w:rsidRPr="00B62E14" w:rsidSect="0041337A">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9515" w14:textId="77777777" w:rsidR="00C14634" w:rsidRDefault="00C14634" w:rsidP="00D621B4">
      <w:r>
        <w:separator/>
      </w:r>
    </w:p>
  </w:endnote>
  <w:endnote w:type="continuationSeparator" w:id="0">
    <w:p w14:paraId="7DEC5460" w14:textId="77777777" w:rsidR="00C14634" w:rsidRDefault="00C1463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8932" w14:textId="77777777" w:rsidR="008B1230" w:rsidRDefault="008B1230">
    <w:pPr>
      <w:pStyle w:val="Fuzeile"/>
    </w:pPr>
    <w:r>
      <w:rPr>
        <w:noProof/>
      </w:rPr>
      <w:drawing>
        <wp:inline distT="0" distB="0" distL="0" distR="0" wp14:anchorId="59AD2AED" wp14:editId="6354AAB9">
          <wp:extent cx="5760720" cy="618399"/>
          <wp:effectExtent l="19050" t="0" r="0" b="0"/>
          <wp:docPr id="8"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616F" w14:textId="77777777" w:rsidR="00C14634" w:rsidRDefault="00C14634" w:rsidP="00D621B4">
      <w:r>
        <w:separator/>
      </w:r>
    </w:p>
  </w:footnote>
  <w:footnote w:type="continuationSeparator" w:id="0">
    <w:p w14:paraId="3531FF3D" w14:textId="77777777" w:rsidR="00C14634" w:rsidRDefault="00C14634"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8D14" w14:textId="77777777" w:rsidR="008B1230" w:rsidRDefault="0090441B">
    <w:pPr>
      <w:pStyle w:val="Kopfzeile"/>
    </w:pPr>
    <w:r>
      <w:rPr>
        <w:noProof/>
      </w:rPr>
      <w:drawing>
        <wp:inline distT="0" distB="0" distL="0" distR="0" wp14:anchorId="27AEE93E" wp14:editId="7C36B43B">
          <wp:extent cx="5760720" cy="1032510"/>
          <wp:effectExtent l="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2510"/>
                  </a:xfrm>
                  <a:prstGeom prst="rect">
                    <a:avLst/>
                  </a:prstGeom>
                </pic:spPr>
              </pic:pic>
            </a:graphicData>
          </a:graphic>
        </wp:inline>
      </w:drawing>
    </w:r>
  </w:p>
  <w:p w14:paraId="4D870DE8" w14:textId="77777777" w:rsidR="008B1230" w:rsidRDefault="008B12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C1A41"/>
    <w:multiLevelType w:val="hybridMultilevel"/>
    <w:tmpl w:val="B262F36C"/>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71F35550"/>
    <w:multiLevelType w:val="hybridMultilevel"/>
    <w:tmpl w:val="6D70E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446FA3"/>
    <w:multiLevelType w:val="hybridMultilevel"/>
    <w:tmpl w:val="9EC449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7D796A85"/>
    <w:multiLevelType w:val="hybridMultilevel"/>
    <w:tmpl w:val="2F2E6B92"/>
    <w:lvl w:ilvl="0" w:tplc="0407000F">
      <w:start w:val="1"/>
      <w:numFmt w:val="decimal"/>
      <w:lvlText w:val="%1."/>
      <w:lvlJc w:val="left"/>
      <w:pPr>
        <w:tabs>
          <w:tab w:val="num" w:pos="2484"/>
        </w:tabs>
        <w:ind w:left="2484" w:hanging="360"/>
      </w:pPr>
    </w:lvl>
    <w:lvl w:ilvl="1" w:tplc="04070019">
      <w:start w:val="1"/>
      <w:numFmt w:val="decimal"/>
      <w:lvlText w:val="%2."/>
      <w:lvlJc w:val="left"/>
      <w:pPr>
        <w:tabs>
          <w:tab w:val="num" w:pos="3204"/>
        </w:tabs>
        <w:ind w:left="3204" w:hanging="360"/>
      </w:pPr>
    </w:lvl>
    <w:lvl w:ilvl="2" w:tplc="0407001B">
      <w:start w:val="1"/>
      <w:numFmt w:val="decimal"/>
      <w:lvlText w:val="%3."/>
      <w:lvlJc w:val="left"/>
      <w:pPr>
        <w:tabs>
          <w:tab w:val="num" w:pos="3924"/>
        </w:tabs>
        <w:ind w:left="3924" w:hanging="360"/>
      </w:pPr>
    </w:lvl>
    <w:lvl w:ilvl="3" w:tplc="0407000F">
      <w:start w:val="1"/>
      <w:numFmt w:val="decimal"/>
      <w:lvlText w:val="%4."/>
      <w:lvlJc w:val="left"/>
      <w:pPr>
        <w:tabs>
          <w:tab w:val="num" w:pos="4644"/>
        </w:tabs>
        <w:ind w:left="4644" w:hanging="360"/>
      </w:pPr>
    </w:lvl>
    <w:lvl w:ilvl="4" w:tplc="04070019">
      <w:start w:val="1"/>
      <w:numFmt w:val="decimal"/>
      <w:lvlText w:val="%5."/>
      <w:lvlJc w:val="left"/>
      <w:pPr>
        <w:tabs>
          <w:tab w:val="num" w:pos="5364"/>
        </w:tabs>
        <w:ind w:left="5364" w:hanging="360"/>
      </w:pPr>
    </w:lvl>
    <w:lvl w:ilvl="5" w:tplc="0407001B">
      <w:start w:val="1"/>
      <w:numFmt w:val="decimal"/>
      <w:lvlText w:val="%6."/>
      <w:lvlJc w:val="left"/>
      <w:pPr>
        <w:tabs>
          <w:tab w:val="num" w:pos="6084"/>
        </w:tabs>
        <w:ind w:left="6084" w:hanging="360"/>
      </w:pPr>
    </w:lvl>
    <w:lvl w:ilvl="6" w:tplc="0407000F">
      <w:start w:val="1"/>
      <w:numFmt w:val="decimal"/>
      <w:lvlText w:val="%7."/>
      <w:lvlJc w:val="left"/>
      <w:pPr>
        <w:tabs>
          <w:tab w:val="num" w:pos="6804"/>
        </w:tabs>
        <w:ind w:left="6804" w:hanging="360"/>
      </w:pPr>
    </w:lvl>
    <w:lvl w:ilvl="7" w:tplc="04070019">
      <w:start w:val="1"/>
      <w:numFmt w:val="decimal"/>
      <w:lvlText w:val="%8."/>
      <w:lvlJc w:val="left"/>
      <w:pPr>
        <w:tabs>
          <w:tab w:val="num" w:pos="7524"/>
        </w:tabs>
        <w:ind w:left="7524" w:hanging="360"/>
      </w:pPr>
    </w:lvl>
    <w:lvl w:ilvl="8" w:tplc="0407001B">
      <w:start w:val="1"/>
      <w:numFmt w:val="decimal"/>
      <w:lvlText w:val="%9."/>
      <w:lvlJc w:val="left"/>
      <w:pPr>
        <w:tabs>
          <w:tab w:val="num" w:pos="8244"/>
        </w:tabs>
        <w:ind w:left="8244" w:hanging="360"/>
      </w:pPr>
    </w:lvl>
  </w:abstractNum>
  <w:num w:numId="1" w16cid:durableId="792678681">
    <w:abstractNumId w:val="2"/>
  </w:num>
  <w:num w:numId="2" w16cid:durableId="8253658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8601016">
    <w:abstractNumId w:val="1"/>
  </w:num>
  <w:num w:numId="4" w16cid:durableId="18235055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7069324">
    <w:abstractNumId w:val="0"/>
  </w:num>
  <w:num w:numId="6" w16cid:durableId="1762991553">
    <w:abstractNumId w:val="2"/>
  </w:num>
  <w:num w:numId="7" w16cid:durableId="1065646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F9"/>
    <w:rsid w:val="000055BF"/>
    <w:rsid w:val="00045580"/>
    <w:rsid w:val="000621B7"/>
    <w:rsid w:val="00095B31"/>
    <w:rsid w:val="000B0782"/>
    <w:rsid w:val="000C521B"/>
    <w:rsid w:val="00143C56"/>
    <w:rsid w:val="00185DE9"/>
    <w:rsid w:val="001A2D1B"/>
    <w:rsid w:val="00212B29"/>
    <w:rsid w:val="00242FF5"/>
    <w:rsid w:val="002F3A91"/>
    <w:rsid w:val="003B5473"/>
    <w:rsid w:val="003B5776"/>
    <w:rsid w:val="003C3E35"/>
    <w:rsid w:val="003F69A7"/>
    <w:rsid w:val="0041337A"/>
    <w:rsid w:val="00443534"/>
    <w:rsid w:val="00447026"/>
    <w:rsid w:val="00460D9F"/>
    <w:rsid w:val="00514333"/>
    <w:rsid w:val="0051440B"/>
    <w:rsid w:val="00553447"/>
    <w:rsid w:val="00574F45"/>
    <w:rsid w:val="00577961"/>
    <w:rsid w:val="005C69AA"/>
    <w:rsid w:val="006220AD"/>
    <w:rsid w:val="00692D1E"/>
    <w:rsid w:val="00714510"/>
    <w:rsid w:val="0072071D"/>
    <w:rsid w:val="007465C1"/>
    <w:rsid w:val="007529F8"/>
    <w:rsid w:val="007B7AA4"/>
    <w:rsid w:val="007C3416"/>
    <w:rsid w:val="007C53D1"/>
    <w:rsid w:val="00814DB6"/>
    <w:rsid w:val="008B1230"/>
    <w:rsid w:val="008E67B2"/>
    <w:rsid w:val="0090441B"/>
    <w:rsid w:val="009A749A"/>
    <w:rsid w:val="009F6CD4"/>
    <w:rsid w:val="00A0002F"/>
    <w:rsid w:val="00A61ACA"/>
    <w:rsid w:val="00AA7EB4"/>
    <w:rsid w:val="00AE5B0F"/>
    <w:rsid w:val="00AF14E2"/>
    <w:rsid w:val="00B0073F"/>
    <w:rsid w:val="00B1259C"/>
    <w:rsid w:val="00B62E14"/>
    <w:rsid w:val="00B954C7"/>
    <w:rsid w:val="00BA74DD"/>
    <w:rsid w:val="00C02E3B"/>
    <w:rsid w:val="00C14634"/>
    <w:rsid w:val="00C61581"/>
    <w:rsid w:val="00CB7C07"/>
    <w:rsid w:val="00D600C6"/>
    <w:rsid w:val="00D621B4"/>
    <w:rsid w:val="00D936C8"/>
    <w:rsid w:val="00E81CF8"/>
    <w:rsid w:val="00E86592"/>
    <w:rsid w:val="00EC4E90"/>
    <w:rsid w:val="00EE598C"/>
    <w:rsid w:val="00F12BF6"/>
    <w:rsid w:val="00F34C52"/>
    <w:rsid w:val="00F85E81"/>
    <w:rsid w:val="00F92145"/>
    <w:rsid w:val="00FA48B8"/>
    <w:rsid w:val="00FB14F9"/>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05E091"/>
  <w15:docId w15:val="{F11F3D80-2BC5-4A02-9486-502AB7FE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2E14"/>
    <w:rPr>
      <w:rFonts w:ascii="Arial" w:eastAsia="Times New Roman" w:hAnsi="Arial"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nhideWhenUsed/>
    <w:rsid w:val="000B0782"/>
    <w:rPr>
      <w:color w:val="0000FF"/>
      <w:u w:val="single"/>
    </w:rPr>
  </w:style>
  <w:style w:type="paragraph" w:styleId="Listenabsatz">
    <w:name w:val="List Paragraph"/>
    <w:basedOn w:val="Standard"/>
    <w:uiPriority w:val="34"/>
    <w:qFormat/>
    <w:rsid w:val="00577961"/>
    <w:pPr>
      <w:ind w:left="720"/>
      <w:contextualSpacing/>
    </w:pPr>
  </w:style>
  <w:style w:type="paragraph" w:styleId="Kommentartext">
    <w:name w:val="annotation text"/>
    <w:basedOn w:val="Standard"/>
    <w:link w:val="KommentartextZchn"/>
    <w:rsid w:val="0090441B"/>
    <w:rPr>
      <w:sz w:val="20"/>
      <w:szCs w:val="20"/>
      <w:lang w:eastAsia="de-DE"/>
    </w:rPr>
  </w:style>
  <w:style w:type="character" w:customStyle="1" w:styleId="KommentartextZchn">
    <w:name w:val="Kommentartext Zchn"/>
    <w:basedOn w:val="Absatz-Standardschriftart"/>
    <w:link w:val="Kommentartext"/>
    <w:rsid w:val="0090441B"/>
    <w:rPr>
      <w:rFonts w:ascii="Arial" w:eastAsia="Times New Roman" w:hAnsi="Arial" w:cs="Times New Roman"/>
      <w:sz w:val="20"/>
      <w:szCs w:val="20"/>
      <w:lang w:val="es-ES" w:eastAsia="de-DE"/>
    </w:rPr>
  </w:style>
  <w:style w:type="table" w:styleId="Tabellenraster">
    <w:name w:val="Table Grid"/>
    <w:basedOn w:val="NormaleTabelle"/>
    <w:uiPriority w:val="59"/>
    <w:rsid w:val="00FB1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762219">
      <w:bodyDiv w:val="1"/>
      <w:marLeft w:val="0"/>
      <w:marRight w:val="0"/>
      <w:marTop w:val="0"/>
      <w:marBottom w:val="0"/>
      <w:divBdr>
        <w:top w:val="none" w:sz="0" w:space="0" w:color="auto"/>
        <w:left w:val="none" w:sz="0" w:space="0" w:color="auto"/>
        <w:bottom w:val="none" w:sz="0" w:space="0" w:color="auto"/>
        <w:right w:val="none" w:sz="0" w:space="0" w:color="auto"/>
      </w:divBdr>
    </w:div>
    <w:div w:id="1047728375">
      <w:bodyDiv w:val="1"/>
      <w:marLeft w:val="0"/>
      <w:marRight w:val="0"/>
      <w:marTop w:val="0"/>
      <w:marBottom w:val="0"/>
      <w:divBdr>
        <w:top w:val="none" w:sz="0" w:space="0" w:color="auto"/>
        <w:left w:val="none" w:sz="0" w:space="0" w:color="auto"/>
        <w:bottom w:val="none" w:sz="0" w:space="0" w:color="auto"/>
        <w:right w:val="none" w:sz="0" w:space="0" w:color="auto"/>
      </w:divBdr>
    </w:div>
    <w:div w:id="1472361725">
      <w:bodyDiv w:val="1"/>
      <w:marLeft w:val="0"/>
      <w:marRight w:val="0"/>
      <w:marTop w:val="0"/>
      <w:marBottom w:val="0"/>
      <w:divBdr>
        <w:top w:val="none" w:sz="0" w:space="0" w:color="auto"/>
        <w:left w:val="none" w:sz="0" w:space="0" w:color="auto"/>
        <w:bottom w:val="none" w:sz="0" w:space="0" w:color="auto"/>
        <w:right w:val="none" w:sz="0" w:space="0" w:color="auto"/>
      </w:divBdr>
    </w:div>
    <w:div w:id="1493570605">
      <w:bodyDiv w:val="1"/>
      <w:marLeft w:val="0"/>
      <w:marRight w:val="0"/>
      <w:marTop w:val="0"/>
      <w:marBottom w:val="0"/>
      <w:divBdr>
        <w:top w:val="none" w:sz="0" w:space="0" w:color="auto"/>
        <w:left w:val="none" w:sz="0" w:space="0" w:color="auto"/>
        <w:bottom w:val="none" w:sz="0" w:space="0" w:color="auto"/>
        <w:right w:val="none" w:sz="0" w:space="0" w:color="auto"/>
      </w:divBdr>
    </w:div>
    <w:div w:id="208653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yle@klenkhoursch.de" TargetMode="External"/><Relationship Id="rId13" Type="http://schemas.openxmlformats.org/officeDocument/2006/relationships/hyperlink" Target="https://www.linkedin.com/company/meyle-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eyle.pa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eyle_par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youtube.com/user/MEYLET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C54F3-F80D-44D8-BF51-8993936C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6770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Apostroph Germany</dc:creator>
  <cp:lastModifiedBy>Frederic Barchfeld</cp:lastModifiedBy>
  <cp:revision>7</cp:revision>
  <dcterms:created xsi:type="dcterms:W3CDTF">2022-04-13T06:22:00Z</dcterms:created>
  <dcterms:modified xsi:type="dcterms:W3CDTF">2022-04-13T06:35:00Z</dcterms:modified>
</cp:coreProperties>
</file>